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3C4745" w:rsidRPr="0096610A" w14:paraId="072147DC" w14:textId="77777777" w:rsidTr="003C4745">
        <w:trPr>
          <w:trHeight w:val="174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E39C7" w14:textId="77777777" w:rsidR="0015314D" w:rsidRDefault="0015314D" w:rsidP="003C4745">
            <w:pPr>
              <w:jc w:val="right"/>
            </w:pPr>
          </w:p>
          <w:p w14:paraId="3408164D" w14:textId="77777777" w:rsidR="0015314D" w:rsidRDefault="0015314D" w:rsidP="003C4745">
            <w:pPr>
              <w:jc w:val="right"/>
            </w:pPr>
          </w:p>
          <w:p w14:paraId="4D62A4F8" w14:textId="77777777" w:rsidR="0015314D" w:rsidRDefault="0015314D" w:rsidP="003C4745">
            <w:pPr>
              <w:jc w:val="right"/>
            </w:pPr>
          </w:p>
          <w:p w14:paraId="53252AD4" w14:textId="10576882" w:rsidR="0015314D" w:rsidRPr="009867F5" w:rsidRDefault="0015314D" w:rsidP="0015314D">
            <w:pPr>
              <w:jc w:val="right"/>
            </w:pPr>
            <w:r>
              <w:t>Приложение 1</w:t>
            </w:r>
          </w:p>
          <w:p w14:paraId="53E8E6FF" w14:textId="31B07915" w:rsidR="0015314D" w:rsidRDefault="0015314D" w:rsidP="0015314D">
            <w:pPr>
              <w:jc w:val="right"/>
            </w:pPr>
            <w:r>
              <w:t>к Дополнительному соглашению 8</w:t>
            </w:r>
          </w:p>
          <w:p w14:paraId="28F2B8A1" w14:textId="44B42471" w:rsidR="0015314D" w:rsidRDefault="0015314D" w:rsidP="0015314D">
            <w:pPr>
              <w:jc w:val="right"/>
            </w:pPr>
            <w:r>
              <w:t>от 30.05.2018</w:t>
            </w:r>
          </w:p>
          <w:p w14:paraId="4C1E295F" w14:textId="77777777" w:rsidR="0015314D" w:rsidRDefault="0015314D" w:rsidP="003C4745">
            <w:pPr>
              <w:jc w:val="right"/>
            </w:pPr>
          </w:p>
          <w:p w14:paraId="7D7CA8E3" w14:textId="0A17BF9A" w:rsidR="003C4745" w:rsidRPr="00F711D9" w:rsidRDefault="003C4745" w:rsidP="003C4745">
            <w:pPr>
              <w:jc w:val="right"/>
            </w:pPr>
            <w:r w:rsidRPr="00F711D9">
              <w:t xml:space="preserve">Приложение </w:t>
            </w:r>
            <w:r w:rsidR="008077A1">
              <w:t>3</w:t>
            </w:r>
            <w:r w:rsidR="006F5817">
              <w:t>2</w:t>
            </w:r>
            <w:r w:rsidRPr="00F711D9">
              <w:t xml:space="preserve">                                       </w:t>
            </w:r>
            <w:r w:rsidRPr="00F711D9">
              <w:br/>
              <w:t xml:space="preserve">к Тарифному соглашению </w:t>
            </w:r>
          </w:p>
          <w:p w14:paraId="3268191B" w14:textId="77777777" w:rsidR="003C4745" w:rsidRPr="00F711D9" w:rsidRDefault="003C4745" w:rsidP="003C4745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14:paraId="5E97F866" w14:textId="3E829DC0" w:rsidR="003C4745" w:rsidRPr="0096610A" w:rsidRDefault="003C4745" w:rsidP="003C4745">
            <w:pPr>
              <w:jc w:val="right"/>
              <w:rPr>
                <w:sz w:val="22"/>
                <w:szCs w:val="22"/>
              </w:rPr>
            </w:pPr>
            <w:r w:rsidRPr="00F711D9">
              <w:t>Ханты-Мансийского автономного округа – Югры на 201</w:t>
            </w:r>
            <w:r>
              <w:t xml:space="preserve">8 </w:t>
            </w:r>
            <w:r w:rsidRPr="00F711D9">
              <w:t>год</w:t>
            </w:r>
            <w:r w:rsidRPr="00F711D9">
              <w:br/>
              <w:t xml:space="preserve"> от </w:t>
            </w:r>
            <w:r>
              <w:t>2</w:t>
            </w:r>
            <w:r w:rsidR="005318D7">
              <w:t>1</w:t>
            </w:r>
            <w:r>
              <w:t>.12</w:t>
            </w:r>
            <w:r w:rsidRPr="00F711D9">
              <w:t>.201</w:t>
            </w:r>
            <w:r>
              <w:t>7</w:t>
            </w:r>
            <w:r w:rsidRPr="0096610A">
              <w:rPr>
                <w:sz w:val="22"/>
                <w:szCs w:val="22"/>
              </w:rPr>
              <w:t xml:space="preserve"> </w:t>
            </w:r>
          </w:p>
        </w:tc>
      </w:tr>
    </w:tbl>
    <w:p w14:paraId="29D75577" w14:textId="77777777" w:rsidR="00381CAB" w:rsidRPr="0053558A" w:rsidRDefault="00381CAB" w:rsidP="003C4745">
      <w:pPr>
        <w:jc w:val="center"/>
        <w:rPr>
          <w:sz w:val="24"/>
          <w:szCs w:val="24"/>
        </w:rPr>
      </w:pPr>
    </w:p>
    <w:p w14:paraId="71277D26" w14:textId="77777777" w:rsidR="003C4745" w:rsidRPr="0053558A" w:rsidRDefault="003C4745" w:rsidP="003C4745">
      <w:pPr>
        <w:jc w:val="center"/>
        <w:rPr>
          <w:b/>
          <w:sz w:val="24"/>
          <w:szCs w:val="24"/>
        </w:rPr>
      </w:pPr>
      <w:r w:rsidRPr="0053558A">
        <w:rPr>
          <w:b/>
          <w:sz w:val="24"/>
          <w:szCs w:val="24"/>
        </w:rPr>
        <w:t>ПОРЯДОК</w:t>
      </w:r>
    </w:p>
    <w:p w14:paraId="12F9117F" w14:textId="49FCC64C" w:rsidR="003C4745" w:rsidRPr="0053558A" w:rsidRDefault="003C4745" w:rsidP="003C4745">
      <w:pPr>
        <w:jc w:val="center"/>
        <w:rPr>
          <w:b/>
          <w:sz w:val="24"/>
          <w:szCs w:val="24"/>
        </w:rPr>
      </w:pPr>
      <w:r w:rsidRPr="0053558A">
        <w:rPr>
          <w:rFonts w:eastAsiaTheme="minorHAnsi"/>
          <w:b/>
          <w:sz w:val="24"/>
          <w:szCs w:val="24"/>
        </w:rPr>
        <w:t xml:space="preserve">применения способов оплаты </w:t>
      </w:r>
      <w:bookmarkStart w:id="0" w:name="_Hlk501566547"/>
      <w:r w:rsidR="00463645" w:rsidRPr="003C4745">
        <w:rPr>
          <w:rFonts w:eastAsiaTheme="minorHAnsi"/>
          <w:b/>
          <w:sz w:val="24"/>
          <w:szCs w:val="24"/>
        </w:rPr>
        <w:t>первичной медико-санитарной помощи (в том числе первичной специализированной медико-санитарной помощи)</w:t>
      </w:r>
      <w:r w:rsidR="00463645">
        <w:rPr>
          <w:rFonts w:eastAsiaTheme="minorHAnsi"/>
          <w:b/>
          <w:sz w:val="24"/>
          <w:szCs w:val="24"/>
        </w:rPr>
        <w:t xml:space="preserve"> </w:t>
      </w:r>
      <w:r w:rsidRPr="0053558A">
        <w:rPr>
          <w:rFonts w:eastAsiaTheme="minorHAnsi"/>
          <w:b/>
          <w:sz w:val="24"/>
          <w:szCs w:val="24"/>
        </w:rPr>
        <w:t>с особенностями формирования реестров</w:t>
      </w:r>
    </w:p>
    <w:bookmarkEnd w:id="0"/>
    <w:p w14:paraId="7820DDD2" w14:textId="77777777" w:rsidR="003C4745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53558A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1FEAB355" w14:textId="77777777" w:rsidR="003C4745" w:rsidRPr="003C4745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3C4745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3D939B3E" w14:textId="77777777" w:rsidR="00381CAB" w:rsidRPr="003C4745" w:rsidRDefault="00381CAB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268F770F" w:rsidR="003C4745" w:rsidRDefault="005318D7" w:rsidP="00B52C69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1.1 </w:t>
      </w:r>
      <w:r w:rsidR="003C4745" w:rsidRPr="005318D7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5318D7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2373BAF0" w:rsidR="003C4745" w:rsidRPr="001A54FC" w:rsidRDefault="003C4745" w:rsidP="008D67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По </w:t>
      </w:r>
      <w:proofErr w:type="spellStart"/>
      <w:r w:rsidRPr="001A54FC">
        <w:rPr>
          <w:rFonts w:ascii="Times New Roman" w:eastAsiaTheme="minorHAnsi" w:hAnsi="Times New Roman"/>
          <w:b/>
          <w:sz w:val="24"/>
          <w:szCs w:val="24"/>
        </w:rPr>
        <w:t>подушевому</w:t>
      </w:r>
      <w:proofErr w:type="spellEnd"/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 нормативу финансирования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</w:t>
      </w:r>
      <w:proofErr w:type="spellStart"/>
      <w:r w:rsidRPr="001A54FC">
        <w:rPr>
          <w:rFonts w:ascii="Times New Roman" w:eastAsiaTheme="minorHAnsi" w:hAnsi="Times New Roman"/>
          <w:sz w:val="24"/>
          <w:szCs w:val="24"/>
        </w:rPr>
        <w:t>подушевом</w:t>
      </w:r>
      <w:proofErr w:type="spellEnd"/>
      <w:r w:rsidRPr="001A54FC">
        <w:rPr>
          <w:rFonts w:ascii="Times New Roman" w:eastAsiaTheme="minorHAnsi" w:hAnsi="Times New Roman"/>
          <w:sz w:val="24"/>
          <w:szCs w:val="24"/>
        </w:rPr>
        <w:t xml:space="preserve"> финансировании (Приложение </w:t>
      </w:r>
      <w:r w:rsidRPr="001A54FC">
        <w:rPr>
          <w:rFonts w:ascii="Times New Roman" w:eastAsiaTheme="minorHAnsi" w:hAnsi="Times New Roman"/>
          <w:b/>
          <w:sz w:val="24"/>
          <w:szCs w:val="24"/>
        </w:rPr>
        <w:t>1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>
        <w:rPr>
          <w:rFonts w:ascii="Times New Roman" w:eastAsiaTheme="minorHAnsi" w:hAnsi="Times New Roman"/>
          <w:sz w:val="24"/>
          <w:szCs w:val="24"/>
        </w:rPr>
        <w:t>Тарифному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>
        <w:rPr>
          <w:rFonts w:ascii="Times New Roman" w:eastAsiaTheme="minorHAnsi" w:hAnsi="Times New Roman"/>
          <w:sz w:val="24"/>
          <w:szCs w:val="24"/>
        </w:rPr>
        <w:t>с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77777777" w:rsidR="003C4745" w:rsidRPr="001A54FC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proofErr w:type="spellStart"/>
      <w:r w:rsidRPr="001A54FC">
        <w:rPr>
          <w:rFonts w:eastAsiaTheme="minorHAnsi"/>
          <w:sz w:val="24"/>
          <w:szCs w:val="24"/>
        </w:rPr>
        <w:t>Подушевой</w:t>
      </w:r>
      <w:proofErr w:type="spellEnd"/>
      <w:r w:rsidRPr="001A54FC">
        <w:rPr>
          <w:rFonts w:eastAsiaTheme="minorHAnsi"/>
          <w:sz w:val="24"/>
          <w:szCs w:val="24"/>
        </w:rPr>
        <w:t xml:space="preserve">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1A54FC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 xml:space="preserve">В </w:t>
      </w:r>
      <w:proofErr w:type="spellStart"/>
      <w:r w:rsidRPr="001A54FC">
        <w:rPr>
          <w:sz w:val="24"/>
          <w:szCs w:val="24"/>
        </w:rPr>
        <w:t>подушевой</w:t>
      </w:r>
      <w:proofErr w:type="spellEnd"/>
      <w:r w:rsidRPr="001A54FC">
        <w:rPr>
          <w:sz w:val="24"/>
          <w:szCs w:val="24"/>
        </w:rPr>
        <w:t xml:space="preserve"> норматив финансирования на прикрепившихся лиц не включаются расходы:</w:t>
      </w:r>
    </w:p>
    <w:p w14:paraId="27E6F62C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актами;</w:t>
      </w:r>
    </w:p>
    <w:p w14:paraId="627EC4BB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на оплату диализа в амбулаторных условиях;</w:t>
      </w:r>
    </w:p>
    <w:p w14:paraId="344E3677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на стоматологическую медицинскую помощь;</w:t>
      </w:r>
    </w:p>
    <w:p w14:paraId="378C48B9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A54FC">
        <w:rPr>
          <w:sz w:val="24"/>
          <w:szCs w:val="24"/>
        </w:rPr>
        <w:t>на оплату медицинской помощи, оказываемой в амбулаторных условиях застрахованным лицам ХМАО - Югры за пределами территории страхования;</w:t>
      </w:r>
    </w:p>
    <w:p w14:paraId="1BCEC4B7" w14:textId="77777777" w:rsidR="003C4745" w:rsidRPr="001A54FC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54FC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Югры.</w:t>
      </w:r>
    </w:p>
    <w:p w14:paraId="665D5C59" w14:textId="77777777" w:rsidR="003C4745" w:rsidRPr="001A54FC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A54FC">
        <w:rPr>
          <w:sz w:val="24"/>
          <w:szCs w:val="24"/>
        </w:rPr>
        <w:t xml:space="preserve">Расходы, не включенные в </w:t>
      </w:r>
      <w:proofErr w:type="spellStart"/>
      <w:r w:rsidRPr="001A54FC">
        <w:rPr>
          <w:sz w:val="24"/>
          <w:szCs w:val="24"/>
        </w:rPr>
        <w:t>подушевой</w:t>
      </w:r>
      <w:proofErr w:type="spellEnd"/>
      <w:r w:rsidRPr="001A54FC">
        <w:rPr>
          <w:sz w:val="24"/>
          <w:szCs w:val="24"/>
        </w:rPr>
        <w:t xml:space="preserve"> норматив финансирования на прикрепленное население, оплачиваются по тарифам за единицу объема медицинской помощи.</w:t>
      </w:r>
    </w:p>
    <w:p w14:paraId="26ACA131" w14:textId="77777777" w:rsidR="00414CEC" w:rsidRDefault="00414CEC" w:rsidP="00414CEC">
      <w:pPr>
        <w:ind w:firstLine="720"/>
        <w:jc w:val="both"/>
        <w:rPr>
          <w:sz w:val="24"/>
          <w:szCs w:val="24"/>
        </w:rPr>
      </w:pPr>
      <w:r w:rsidRPr="001A54FC">
        <w:rPr>
          <w:rFonts w:cs="Calibri"/>
          <w:sz w:val="24"/>
          <w:szCs w:val="24"/>
        </w:rPr>
        <w:t xml:space="preserve">При оплате медицинской помощи по </w:t>
      </w:r>
      <w:proofErr w:type="spellStart"/>
      <w:r w:rsidRPr="001A54FC">
        <w:rPr>
          <w:rFonts w:cs="Calibri"/>
          <w:sz w:val="24"/>
          <w:szCs w:val="24"/>
        </w:rPr>
        <w:t>подушевому</w:t>
      </w:r>
      <w:proofErr w:type="spellEnd"/>
      <w:r w:rsidRPr="001A54FC">
        <w:rPr>
          <w:rFonts w:cs="Calibri"/>
          <w:sz w:val="24"/>
          <w:szCs w:val="24"/>
        </w:rPr>
        <w:t xml:space="preserve"> нормативу финансирования, оказанной в амбулаторных условиях, в </w:t>
      </w:r>
      <w:proofErr w:type="spellStart"/>
      <w:r w:rsidRPr="001A54FC">
        <w:rPr>
          <w:rFonts w:cs="Calibri"/>
          <w:sz w:val="24"/>
          <w:szCs w:val="24"/>
        </w:rPr>
        <w:t>подушевой</w:t>
      </w:r>
      <w:proofErr w:type="spellEnd"/>
      <w:r w:rsidRPr="001A54FC">
        <w:rPr>
          <w:rFonts w:cs="Calibri"/>
          <w:sz w:val="24"/>
          <w:szCs w:val="24"/>
        </w:rPr>
        <w:t xml:space="preserve"> норматив финансирования не включается оплата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</w:t>
      </w:r>
      <w:r w:rsidRPr="001A54FC">
        <w:rPr>
          <w:sz w:val="24"/>
          <w:szCs w:val="24"/>
        </w:rPr>
        <w:t>.</w:t>
      </w:r>
    </w:p>
    <w:p w14:paraId="553033D6" w14:textId="77777777" w:rsidR="00381CAB" w:rsidRPr="001A54FC" w:rsidRDefault="00381CAB" w:rsidP="00414CEC">
      <w:pPr>
        <w:ind w:firstLine="720"/>
        <w:jc w:val="both"/>
        <w:rPr>
          <w:sz w:val="24"/>
          <w:szCs w:val="24"/>
          <w:u w:val="single"/>
        </w:rPr>
      </w:pPr>
    </w:p>
    <w:p w14:paraId="47B0ACFE" w14:textId="5F45DCD5" w:rsidR="003C4745" w:rsidRPr="001A54FC" w:rsidRDefault="003C4745" w:rsidP="003C474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По тарифам за единицу объёма медицинской помощи 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в соответствии с перечнем </w:t>
      </w:r>
      <w:r w:rsidR="004A7176" w:rsidRPr="001A54FC">
        <w:rPr>
          <w:rFonts w:ascii="Times New Roman" w:eastAsiaTheme="minorHAnsi" w:hAnsi="Times New Roman"/>
          <w:sz w:val="24"/>
          <w:szCs w:val="24"/>
        </w:rPr>
        <w:t>Медицинских организаций,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не участвующих в </w:t>
      </w:r>
      <w:proofErr w:type="spellStart"/>
      <w:r w:rsidRPr="001A54FC">
        <w:rPr>
          <w:rFonts w:ascii="Times New Roman" w:eastAsiaTheme="minorHAnsi" w:hAnsi="Times New Roman"/>
          <w:sz w:val="24"/>
          <w:szCs w:val="24"/>
        </w:rPr>
        <w:t>подушевом</w:t>
      </w:r>
      <w:proofErr w:type="spellEnd"/>
      <w:r w:rsidRPr="001A54FC">
        <w:rPr>
          <w:rFonts w:ascii="Times New Roman" w:eastAsiaTheme="minorHAnsi" w:hAnsi="Times New Roman"/>
          <w:sz w:val="24"/>
          <w:szCs w:val="24"/>
        </w:rPr>
        <w:t xml:space="preserve"> финансировании (Приложение </w:t>
      </w:r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1 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к Тарифному соглашению). </w:t>
      </w:r>
    </w:p>
    <w:p w14:paraId="5FE95E18" w14:textId="77777777" w:rsidR="003C4745" w:rsidRPr="003C4745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  <w:r w:rsidRPr="003C4745">
        <w:rPr>
          <w:rFonts w:eastAsiaTheme="minorHAnsi"/>
          <w:sz w:val="24"/>
          <w:szCs w:val="24"/>
        </w:rPr>
        <w:lastRenderedPageBreak/>
        <w:t xml:space="preserve">По тарифам за единицу объёма оплачивается так же медицинская помощь, оказанная </w:t>
      </w:r>
      <w:r w:rsidRPr="003C4745">
        <w:rPr>
          <w:rFonts w:eastAsiaTheme="minorHAnsi"/>
          <w:b/>
          <w:sz w:val="24"/>
          <w:szCs w:val="24"/>
        </w:rPr>
        <w:t>неприкреплённому</w:t>
      </w:r>
      <w:r w:rsidRPr="003C4745">
        <w:rPr>
          <w:rFonts w:eastAsiaTheme="minorHAnsi"/>
          <w:sz w:val="24"/>
          <w:szCs w:val="24"/>
        </w:rPr>
        <w:t xml:space="preserve"> населению, а также лицам, застрахованным за пределами территории автономного округа, </w:t>
      </w:r>
      <w:r w:rsidRPr="003C4745">
        <w:rPr>
          <w:rFonts w:eastAsiaTheme="minorHAnsi"/>
          <w:b/>
          <w:sz w:val="24"/>
          <w:szCs w:val="24"/>
        </w:rPr>
        <w:t>амбулаторно.</w:t>
      </w:r>
    </w:p>
    <w:p w14:paraId="16CBA60C" w14:textId="77777777" w:rsidR="003C4745" w:rsidRPr="003C4745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3C4745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</w:p>
    <w:p w14:paraId="32845C79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</w:p>
    <w:p w14:paraId="1ADC52E5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посещений по поводу заболевания при оказании медицинской помощи в амбулаторных условиях; </w:t>
      </w:r>
    </w:p>
    <w:p w14:paraId="1164D2DE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3C4745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3C4745">
        <w:rPr>
          <w:rFonts w:ascii="Times New Roman" w:eastAsiaTheme="minorHAnsi" w:hAnsi="Times New Roman"/>
          <w:sz w:val="24"/>
          <w:szCs w:val="24"/>
        </w:rPr>
        <w:t>услуг</w:t>
      </w:r>
      <w:r w:rsidR="008C6197" w:rsidRPr="008C6197">
        <w:rPr>
          <w:rFonts w:ascii="Times New Roman" w:eastAsiaTheme="minorHAnsi" w:hAnsi="Times New Roman"/>
          <w:sz w:val="24"/>
          <w:szCs w:val="24"/>
        </w:rPr>
        <w:t xml:space="preserve"> </w:t>
      </w:r>
      <w:r w:rsidR="008C6197" w:rsidRPr="003C4745">
        <w:rPr>
          <w:rFonts w:ascii="Times New Roman" w:eastAsiaTheme="minorHAnsi" w:hAnsi="Times New Roman"/>
          <w:sz w:val="24"/>
          <w:szCs w:val="24"/>
        </w:rPr>
        <w:t>при</w:t>
      </w:r>
      <w:r w:rsidRPr="003C4745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</w:p>
    <w:p w14:paraId="63FA408C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</w:p>
    <w:p w14:paraId="128B3A04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</w:p>
    <w:p w14:paraId="023D684D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определённых групп взрослого населения, I этап; </w:t>
      </w:r>
    </w:p>
    <w:p w14:paraId="08D6F1F9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пребывающих в стационарных учреждениях детей-сирот и детей, находящихся в трудной жизненной ситуации, I этап; </w:t>
      </w:r>
    </w:p>
    <w:p w14:paraId="390D8014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несовершеннолетних (законченный случай I этапа профилактического медицинского осмотра несовершеннолетнего);</w:t>
      </w:r>
    </w:p>
    <w:p w14:paraId="003D65E5" w14:textId="77777777" w:rsidR="003C4745" w:rsidRPr="003C4745" w:rsidRDefault="003C4745" w:rsidP="008D678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этап.</w:t>
      </w:r>
    </w:p>
    <w:p w14:paraId="4E7ABD4F" w14:textId="7225E742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cs="Calibri"/>
          <w:sz w:val="24"/>
          <w:szCs w:val="24"/>
        </w:rPr>
        <w:t xml:space="preserve">1.2. </w:t>
      </w:r>
      <w:r w:rsidR="003C4745" w:rsidRPr="005318D7">
        <w:rPr>
          <w:rFonts w:cs="Calibri"/>
          <w:sz w:val="24"/>
          <w:szCs w:val="24"/>
        </w:rPr>
        <w:t xml:space="preserve">Медицинские организации ежемесячно представляют реестр счетов оказанной прикреплённому и неприкреплённому населению первичной медико-санитарной помощи (в том числе первичной специализированной медико-санитарной помощи) по утверждённым в установленном порядке тарифам. Тарифы на услуги, финансирование которых включено в </w:t>
      </w:r>
      <w:proofErr w:type="spellStart"/>
      <w:r w:rsidR="003C4745" w:rsidRPr="005318D7">
        <w:rPr>
          <w:rFonts w:cs="Calibri"/>
          <w:sz w:val="24"/>
          <w:szCs w:val="24"/>
        </w:rPr>
        <w:t>подушевой</w:t>
      </w:r>
      <w:proofErr w:type="spellEnd"/>
      <w:r w:rsidR="003C4745" w:rsidRPr="005318D7">
        <w:rPr>
          <w:rFonts w:cs="Calibri"/>
          <w:sz w:val="24"/>
          <w:szCs w:val="24"/>
        </w:rPr>
        <w:t xml:space="preserve"> норматив финансирования, определяются для группы медицинских организаций, имеющих прикрепившихся лиц, с учетом интегрированных коэффициентов дифференциации подушевого норматива, а для медицинских организаций, не имеющих прикрепившихся лиц, -  без учета интегрированных коэффициентов дифференциации подушевого норматива. Тарифы на услуги, финансирование которых не включено в </w:t>
      </w:r>
      <w:proofErr w:type="spellStart"/>
      <w:r w:rsidR="003C4745" w:rsidRPr="005318D7">
        <w:rPr>
          <w:rFonts w:cs="Calibri"/>
          <w:sz w:val="24"/>
          <w:szCs w:val="24"/>
        </w:rPr>
        <w:t>подушевой</w:t>
      </w:r>
      <w:proofErr w:type="spellEnd"/>
      <w:r w:rsidR="003C4745" w:rsidRPr="005318D7">
        <w:rPr>
          <w:rFonts w:cs="Calibri"/>
          <w:sz w:val="24"/>
          <w:szCs w:val="24"/>
        </w:rPr>
        <w:t xml:space="preserve"> норматив финансирования, определяются без учета указанного коэффициента</w:t>
      </w:r>
      <w:r w:rsidR="003C4745" w:rsidRPr="005318D7">
        <w:rPr>
          <w:rFonts w:eastAsiaTheme="minorHAnsi"/>
          <w:sz w:val="24"/>
          <w:szCs w:val="24"/>
        </w:rPr>
        <w:t>.</w:t>
      </w:r>
    </w:p>
    <w:p w14:paraId="55BD659A" w14:textId="49926F87" w:rsidR="003C4745" w:rsidRPr="00B52C69" w:rsidRDefault="005318D7" w:rsidP="00B52C69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1.3. </w:t>
      </w:r>
      <w:r w:rsidR="003C4745" w:rsidRPr="00B52C69">
        <w:rPr>
          <w:rFonts w:eastAsiaTheme="minorHAnsi"/>
          <w:sz w:val="24"/>
          <w:szCs w:val="24"/>
        </w:rPr>
        <w:t>Включению в реестр медицинской помощи подлежат посещения врачей и средних медицинских работников (ведущих самостоятельный амбулаторный приём), оказывающих медицинскую помощь в рамках ТП ОМС, лечебно-диагностические мероприятия, а также мероприятия по профилактике заболеваний, включая проведение профилактических прививок, медицинских осмотров, в том числе выездных, диспансеризации определённых категорий граждан, выполненные и учтённые в МО в соответствии с нормативными правовыми актами в сфере здравоохранения.</w:t>
      </w:r>
    </w:p>
    <w:p w14:paraId="5DEFAE5E" w14:textId="0C16B76F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1.4. </w:t>
      </w:r>
      <w:r w:rsidR="003C4745" w:rsidRPr="005318D7">
        <w:rPr>
          <w:rFonts w:eastAsiaTheme="minorHAnsi"/>
          <w:sz w:val="24"/>
          <w:szCs w:val="24"/>
        </w:rPr>
        <w:t>При продолжении начатого ранее лечения или направлении на консультацию, обследование или реабилитационное / восстановительное лечение в амбулаторных условиях в другой медицинской организации в реестр медицинской помощи включаются фактически выполненные объёмы медицинской помощи каждой медицинской организацией, по соответствующим тарифам.</w:t>
      </w:r>
    </w:p>
    <w:p w14:paraId="4F013BCA" w14:textId="07CB5A62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1.5. </w:t>
      </w:r>
      <w:r w:rsidR="003C4745" w:rsidRPr="005318D7">
        <w:rPr>
          <w:rFonts w:eastAsiaTheme="minorHAnsi"/>
          <w:sz w:val="24"/>
          <w:szCs w:val="24"/>
        </w:rPr>
        <w:t>По стоимости тарифов посещений включается в реестр медицинской помощи также медицинская помощь в следующих случаях:</w:t>
      </w:r>
    </w:p>
    <w:p w14:paraId="7D5FA6F2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осмотр (консультация) заведующим поликлиническим отделением пациента, находящегося на амбулаторном лечении;</w:t>
      </w:r>
    </w:p>
    <w:p w14:paraId="3226CC8C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lastRenderedPageBreak/>
        <w:t>обращение с целью подбора и назначения способа контрацепции;</w:t>
      </w:r>
    </w:p>
    <w:p w14:paraId="1581EDA1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и предварительных медицинских осмотров несовершеннолетних;</w:t>
      </w:r>
    </w:p>
    <w:p w14:paraId="12D4BAE7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службе;</w:t>
      </w:r>
    </w:p>
    <w:p w14:paraId="27B4878F" w14:textId="77777777" w:rsid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профилактические медицинские осмотры взрослого населения (в возрасте 18 лет и старше), в том числе выездные.</w:t>
      </w:r>
    </w:p>
    <w:p w14:paraId="53C13364" w14:textId="0F41A1B7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1.6. </w:t>
      </w:r>
      <w:r w:rsidR="003C4745" w:rsidRPr="005318D7">
        <w:rPr>
          <w:rFonts w:eastAsiaTheme="minorHAnsi"/>
          <w:sz w:val="24"/>
          <w:szCs w:val="24"/>
        </w:rPr>
        <w:t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специальности.</w:t>
      </w:r>
    </w:p>
    <w:p w14:paraId="35DD773E" w14:textId="63E59A68" w:rsidR="003C4745" w:rsidRPr="005318D7" w:rsidRDefault="005318D7" w:rsidP="00B52C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 w:rsidR="003C4745" w:rsidRPr="005318D7">
        <w:rPr>
          <w:sz w:val="24"/>
          <w:szCs w:val="24"/>
        </w:rPr>
        <w:t>Мероприятия по медицинской профилактике заболеваний, проводимые в виде групповых занятий (школа Диабета, Астмы, Гипертонической болезни, ИБС и др.) лицам, состоящим на диспансерном учёте по соответствующему заболеванию,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«Посещение «Школы здоровья» при условии оформления необходимой медицинской документации.</w:t>
      </w:r>
    </w:p>
    <w:p w14:paraId="0C345F4B" w14:textId="6FCEE1B0" w:rsidR="003C4745" w:rsidRPr="005318D7" w:rsidRDefault="005318D7" w:rsidP="00B52C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1.8. </w:t>
      </w:r>
      <w:r w:rsidR="003C4745" w:rsidRPr="005318D7">
        <w:rPr>
          <w:sz w:val="24"/>
          <w:szCs w:val="24"/>
        </w:rPr>
        <w:t>Включение в реестр медицинской помощи амбулаторной медицинской помощи по медицинской реабилитации/восстановительной медицине, в т.ч. в отделениях (кабинетах) медицинских организаций, производится по тарифам врачебного посещения и услуг медицинской реабилитации/восстановительной медицине при оказании амбулаторной помощи, сформированным в отдельный случай при реабилитационном/восстановительном лечении или в составе случая оказания амбулаторной помощи.</w:t>
      </w:r>
    </w:p>
    <w:p w14:paraId="50386496" w14:textId="6EB50BAE" w:rsidR="003C4745" w:rsidRPr="005318D7" w:rsidRDefault="005318D7" w:rsidP="00B52C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1.9. </w:t>
      </w:r>
      <w:r w:rsidR="003C4745" w:rsidRPr="005318D7">
        <w:rPr>
          <w:sz w:val="24"/>
          <w:szCs w:val="24"/>
        </w:rPr>
        <w:t>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может быть включено в реестр медицинской помощи по тарифу соответствующей диагностической услуги вне зависимости от посещения врача.</w:t>
      </w:r>
    </w:p>
    <w:p w14:paraId="1E77AC01" w14:textId="328DFE09" w:rsidR="0053558A" w:rsidRPr="005318D7" w:rsidRDefault="005318D7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1.10. </w:t>
      </w:r>
      <w:r w:rsidR="003C4745" w:rsidRPr="005318D7">
        <w:rPr>
          <w:sz w:val="24"/>
          <w:szCs w:val="24"/>
        </w:rPr>
        <w:t>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профиля.</w:t>
      </w:r>
    </w:p>
    <w:p w14:paraId="700E7036" w14:textId="0C57616F" w:rsidR="003C4745" w:rsidRPr="005318D7" w:rsidRDefault="005318D7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1.11. </w:t>
      </w:r>
      <w:r w:rsidR="003C4745" w:rsidRPr="005318D7">
        <w:rPr>
          <w:sz w:val="24"/>
          <w:szCs w:val="24"/>
        </w:rPr>
        <w:t>Если врачом была назначена повторная явка на приём на определенную дату, указанную в медицинской документации, но пациент на приём не явился, о чём в медицинской документации имеется запись, то случай оказания медицинской помощи может быть завершён:</w:t>
      </w:r>
    </w:p>
    <w:p w14:paraId="74F3BD40" w14:textId="77777777" w:rsidR="003C4745" w:rsidRPr="003C4745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558A">
        <w:rPr>
          <w:rFonts w:ascii="Times New Roman" w:hAnsi="Times New Roman"/>
          <w:sz w:val="24"/>
          <w:szCs w:val="24"/>
        </w:rPr>
        <w:t>датой несостоявшейся</w:t>
      </w:r>
      <w:r w:rsidRPr="003C4745">
        <w:rPr>
          <w:rFonts w:ascii="Times New Roman" w:hAnsi="Times New Roman"/>
          <w:sz w:val="24"/>
          <w:szCs w:val="24"/>
        </w:rPr>
        <w:t xml:space="preserve"> явки, при этом дата окончания лечения (случая) не будет совпадать с датой окончания оказания последней медицинской услуги в составе случая;</w:t>
      </w:r>
    </w:p>
    <w:p w14:paraId="45B04758" w14:textId="77777777" w:rsidR="003C4745" w:rsidRPr="003C4745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745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3C4745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3C4745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3C4745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3C4745">
        <w:rPr>
          <w:sz w:val="24"/>
          <w:szCs w:val="24"/>
        </w:rPr>
        <w:lastRenderedPageBreak/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12485A6A" w14:textId="77777777" w:rsidR="003C4745" w:rsidRPr="003C4745" w:rsidRDefault="003C4745" w:rsidP="00B52C69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745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случая;</w:t>
      </w:r>
    </w:p>
    <w:p w14:paraId="7CC14F8C" w14:textId="77777777" w:rsidR="003C4745" w:rsidRDefault="003C4745" w:rsidP="00B52C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745">
        <w:rPr>
          <w:rFonts w:ascii="Times New Roman" w:hAnsi="Times New Roman"/>
          <w:sz w:val="24"/>
          <w:szCs w:val="24"/>
        </w:rPr>
        <w:t>датой последней явки.</w:t>
      </w:r>
    </w:p>
    <w:p w14:paraId="1F15B329" w14:textId="77777777" w:rsidR="008C6197" w:rsidRPr="003C4745" w:rsidRDefault="008C6197" w:rsidP="008D6786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E86E4C4" w14:textId="692683A8" w:rsidR="00CF49D3" w:rsidRPr="001A54FC" w:rsidRDefault="008C6197" w:rsidP="00CF49D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1A54FC">
        <w:rPr>
          <w:rFonts w:ascii="Times New Roman" w:hAnsi="Times New Roman"/>
          <w:b/>
          <w:sz w:val="24"/>
          <w:szCs w:val="24"/>
        </w:rPr>
        <w:t>Оплата</w:t>
      </w:r>
      <w:r w:rsidR="00CF49D3" w:rsidRPr="001A54FC">
        <w:rPr>
          <w:rFonts w:ascii="Times New Roman" w:hAnsi="Times New Roman"/>
          <w:b/>
          <w:sz w:val="24"/>
          <w:szCs w:val="24"/>
        </w:rPr>
        <w:t xml:space="preserve"> диагностических услуг</w:t>
      </w:r>
      <w:r w:rsidR="003D53FF">
        <w:rPr>
          <w:rFonts w:ascii="Times New Roman" w:hAnsi="Times New Roman"/>
          <w:b/>
          <w:sz w:val="24"/>
          <w:szCs w:val="24"/>
        </w:rPr>
        <w:t xml:space="preserve">, по тарифам групп диагностических услуг (далее, </w:t>
      </w:r>
      <w:r w:rsidR="00CF49D3" w:rsidRPr="001A54FC">
        <w:rPr>
          <w:rFonts w:ascii="Times New Roman" w:eastAsiaTheme="minorHAnsi" w:hAnsi="Times New Roman"/>
          <w:b/>
          <w:sz w:val="24"/>
          <w:szCs w:val="24"/>
        </w:rPr>
        <w:t>ГДУ) при оказании</w:t>
      </w:r>
      <w:r w:rsidR="003D53F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463645" w:rsidRPr="003C4745">
        <w:rPr>
          <w:rFonts w:ascii="Times New Roman" w:eastAsiaTheme="minorHAnsi" w:hAnsi="Times New Roman"/>
          <w:b/>
          <w:sz w:val="24"/>
          <w:szCs w:val="24"/>
        </w:rPr>
        <w:t>первичной медико-санитарной помощи (в том числе первичной специализированной медико-санитарной помощи)</w:t>
      </w:r>
    </w:p>
    <w:p w14:paraId="380307DF" w14:textId="77777777" w:rsidR="00CF49D3" w:rsidRPr="001A54FC" w:rsidRDefault="00CF49D3" w:rsidP="00CF49D3">
      <w:pPr>
        <w:pStyle w:val="a3"/>
        <w:ind w:left="142"/>
        <w:rPr>
          <w:sz w:val="24"/>
          <w:szCs w:val="24"/>
        </w:rPr>
      </w:pPr>
    </w:p>
    <w:p w14:paraId="1AAD13A5" w14:textId="3013B722" w:rsidR="00CF49D3" w:rsidRPr="00C72922" w:rsidRDefault="00CF49D3" w:rsidP="00703F06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72922">
        <w:rPr>
          <w:rFonts w:ascii="Times New Roman" w:eastAsia="Times New Roman" w:hAnsi="Times New Roman"/>
          <w:sz w:val="24"/>
          <w:szCs w:val="24"/>
          <w:lang w:eastAsia="ru-RU"/>
        </w:rPr>
        <w:t>Оплата диагностических услуг</w:t>
      </w:r>
      <w:r w:rsidR="003D53FF" w:rsidRPr="00C7292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по тарифам</w:t>
      </w:r>
      <w:r w:rsidR="00385297" w:rsidRPr="00C729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2922">
        <w:rPr>
          <w:rFonts w:ascii="Times New Roman" w:eastAsia="Times New Roman" w:hAnsi="Times New Roman"/>
          <w:sz w:val="24"/>
          <w:szCs w:val="24"/>
          <w:lang w:eastAsia="ru-RU"/>
        </w:rPr>
        <w:t>ГДУ</w:t>
      </w:r>
      <w:r w:rsidR="00463645" w:rsidRPr="00C7292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D53FF" w:rsidRPr="00C729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3645" w:rsidRPr="00C72922">
        <w:rPr>
          <w:rFonts w:ascii="Times New Roman" w:hAnsi="Times New Roman"/>
          <w:sz w:val="24"/>
          <w:szCs w:val="24"/>
        </w:rPr>
        <w:t>П</w:t>
      </w:r>
      <w:r w:rsidRPr="00C72922">
        <w:rPr>
          <w:rFonts w:ascii="Times New Roman" w:eastAsia="Times New Roman" w:hAnsi="Times New Roman"/>
          <w:sz w:val="24"/>
          <w:szCs w:val="24"/>
        </w:rPr>
        <w:t>ри отнесении случая выполнения диагностической услуги</w:t>
      </w:r>
      <w:r w:rsidR="003D53FF" w:rsidRPr="00C72922">
        <w:rPr>
          <w:rFonts w:ascii="Times New Roman" w:eastAsia="Times New Roman" w:hAnsi="Times New Roman"/>
          <w:sz w:val="24"/>
          <w:szCs w:val="24"/>
        </w:rPr>
        <w:t xml:space="preserve"> </w:t>
      </w:r>
      <w:r w:rsidRPr="00C72922">
        <w:rPr>
          <w:rFonts w:ascii="Times New Roman" w:eastAsia="Times New Roman" w:hAnsi="Times New Roman"/>
          <w:sz w:val="24"/>
          <w:szCs w:val="24"/>
        </w:rPr>
        <w:t>к определенной группе</w:t>
      </w:r>
      <w:r w:rsidR="00463645" w:rsidRPr="00C72922">
        <w:rPr>
          <w:rFonts w:ascii="Times New Roman" w:hAnsi="Times New Roman"/>
          <w:sz w:val="24"/>
          <w:szCs w:val="24"/>
        </w:rPr>
        <w:t xml:space="preserve"> </w:t>
      </w:r>
      <w:r w:rsidRPr="00C72922">
        <w:rPr>
          <w:rFonts w:ascii="Times New Roman" w:eastAsia="Times New Roman" w:hAnsi="Times New Roman"/>
          <w:sz w:val="24"/>
          <w:szCs w:val="24"/>
        </w:rPr>
        <w:t>необходимо руководствоваться</w:t>
      </w:r>
      <w:r w:rsidR="003D53FF" w:rsidRPr="00C72922">
        <w:rPr>
          <w:rFonts w:ascii="Times New Roman" w:eastAsia="Times New Roman" w:hAnsi="Times New Roman"/>
          <w:sz w:val="24"/>
          <w:szCs w:val="24"/>
        </w:rPr>
        <w:t xml:space="preserve"> </w:t>
      </w:r>
      <w:r w:rsidR="005C6D8A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F27CA8" w:rsidRPr="005C6D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риложениями </w:t>
      </w:r>
      <w:r w:rsidR="00EB121F">
        <w:rPr>
          <w:rFonts w:ascii="Times New Roman" w:eastAsia="Times New Roman" w:hAnsi="Times New Roman"/>
          <w:b/>
          <w:sz w:val="24"/>
          <w:szCs w:val="24"/>
          <w:lang w:eastAsia="ru-RU"/>
        </w:rPr>
        <w:t>19, 20</w:t>
      </w:r>
      <w:r w:rsidR="00703F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27CA8" w:rsidRPr="00C72922">
        <w:rPr>
          <w:rFonts w:ascii="Times New Roman" w:eastAsia="Times New Roman" w:hAnsi="Times New Roman"/>
          <w:sz w:val="24"/>
          <w:szCs w:val="24"/>
          <w:lang w:eastAsia="ru-RU"/>
        </w:rPr>
        <w:t>к настоящему Тарифному соглашению</w:t>
      </w:r>
      <w:r w:rsidR="00F27CA8" w:rsidRPr="00C72922">
        <w:rPr>
          <w:rFonts w:ascii="Times New Roman" w:eastAsia="Times New Roman" w:hAnsi="Times New Roman"/>
          <w:sz w:val="24"/>
          <w:szCs w:val="24"/>
        </w:rPr>
        <w:t>.</w:t>
      </w:r>
    </w:p>
    <w:p w14:paraId="7CD773BC" w14:textId="77777777" w:rsidR="00CF49D3" w:rsidRPr="001A54FC" w:rsidRDefault="00CF49D3" w:rsidP="00CF49D3">
      <w:pPr>
        <w:ind w:firstLine="720"/>
        <w:jc w:val="both"/>
        <w:rPr>
          <w:rFonts w:eastAsiaTheme="minorHAnsi"/>
          <w:sz w:val="24"/>
          <w:szCs w:val="24"/>
        </w:rPr>
      </w:pPr>
      <w:r w:rsidRPr="001A54FC">
        <w:rPr>
          <w:rFonts w:eastAsiaTheme="minorHAnsi"/>
          <w:sz w:val="24"/>
          <w:szCs w:val="24"/>
        </w:rPr>
        <w:t xml:space="preserve">  </w:t>
      </w:r>
    </w:p>
    <w:p w14:paraId="707FE87B" w14:textId="77777777" w:rsidR="00CF49D3" w:rsidRPr="001A54FC" w:rsidRDefault="00CF49D3" w:rsidP="00CF49D3">
      <w:pPr>
        <w:ind w:firstLine="720"/>
        <w:jc w:val="center"/>
        <w:rPr>
          <w:rFonts w:eastAsiaTheme="minorHAnsi"/>
          <w:b/>
          <w:sz w:val="24"/>
          <w:szCs w:val="24"/>
        </w:rPr>
      </w:pPr>
      <w:r w:rsidRPr="001A54FC">
        <w:rPr>
          <w:rFonts w:eastAsiaTheme="minorHAnsi"/>
          <w:b/>
          <w:sz w:val="24"/>
          <w:szCs w:val="24"/>
        </w:rPr>
        <w:t>2.1 Оплата</w:t>
      </w:r>
      <w:r w:rsidRPr="001A54FC">
        <w:rPr>
          <w:b/>
          <w:sz w:val="24"/>
          <w:szCs w:val="24"/>
        </w:rPr>
        <w:t xml:space="preserve"> прижизненных патологоанатомических исследований </w:t>
      </w:r>
      <w:proofErr w:type="spellStart"/>
      <w:r w:rsidRPr="001A54FC">
        <w:rPr>
          <w:b/>
          <w:sz w:val="24"/>
          <w:szCs w:val="24"/>
        </w:rPr>
        <w:t>биопсийного</w:t>
      </w:r>
      <w:proofErr w:type="spellEnd"/>
      <w:r w:rsidRPr="001A54FC">
        <w:rPr>
          <w:b/>
          <w:sz w:val="24"/>
          <w:szCs w:val="24"/>
        </w:rPr>
        <w:t xml:space="preserve"> (операционного) материала</w:t>
      </w:r>
    </w:p>
    <w:p w14:paraId="7606BA2E" w14:textId="77777777" w:rsidR="00CF49D3" w:rsidRPr="001A54FC" w:rsidRDefault="00CF49D3" w:rsidP="00CF49D3">
      <w:pPr>
        <w:jc w:val="both"/>
        <w:rPr>
          <w:sz w:val="24"/>
          <w:szCs w:val="24"/>
        </w:rPr>
      </w:pPr>
      <w:r w:rsidRPr="001A54FC">
        <w:rPr>
          <w:sz w:val="24"/>
          <w:szCs w:val="24"/>
        </w:rPr>
        <w:softHyphen/>
      </w:r>
    </w:p>
    <w:p w14:paraId="7B216E85" w14:textId="79002CD4" w:rsidR="00CF49D3" w:rsidRPr="001A54FC" w:rsidRDefault="00CF49D3" w:rsidP="00703F06">
      <w:pPr>
        <w:ind w:firstLine="708"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Осуществляется по тарифам</w:t>
      </w:r>
      <w:r w:rsidRPr="001A54FC">
        <w:t xml:space="preserve"> </w:t>
      </w:r>
      <w:r w:rsidRPr="001A54FC">
        <w:rPr>
          <w:sz w:val="24"/>
          <w:szCs w:val="24"/>
        </w:rPr>
        <w:t xml:space="preserve">групп прижизненных патологоанатомических исследований </w:t>
      </w:r>
      <w:proofErr w:type="spellStart"/>
      <w:r w:rsidRPr="001A54FC">
        <w:rPr>
          <w:sz w:val="24"/>
          <w:szCs w:val="24"/>
        </w:rPr>
        <w:t>биопсийного</w:t>
      </w:r>
      <w:proofErr w:type="spellEnd"/>
      <w:r w:rsidRPr="001A54FC">
        <w:rPr>
          <w:sz w:val="24"/>
          <w:szCs w:val="24"/>
        </w:rPr>
        <w:t xml:space="preserve"> (операционного) материала</w:t>
      </w:r>
      <w:r w:rsidRPr="001A54FC">
        <w:rPr>
          <w:rFonts w:eastAsiaTheme="minorHAnsi"/>
          <w:sz w:val="24"/>
          <w:szCs w:val="24"/>
        </w:rPr>
        <w:tab/>
        <w:t>Формирование групп</w:t>
      </w:r>
      <w:r w:rsidRPr="001A54FC">
        <w:rPr>
          <w:sz w:val="24"/>
          <w:szCs w:val="24"/>
        </w:rPr>
        <w:t xml:space="preserve"> прижизненных патологоанатомических исследований </w:t>
      </w:r>
      <w:proofErr w:type="spellStart"/>
      <w:r w:rsidRPr="001A54FC">
        <w:rPr>
          <w:sz w:val="24"/>
          <w:szCs w:val="24"/>
        </w:rPr>
        <w:t>биопсийного</w:t>
      </w:r>
      <w:proofErr w:type="spellEnd"/>
      <w:r w:rsidRPr="001A54FC">
        <w:rPr>
          <w:sz w:val="24"/>
          <w:szCs w:val="24"/>
        </w:rPr>
        <w:t xml:space="preserve"> (операционного) материала осуществлялось на основании Правил проведения патологоанатомических исследования, утвержденных Приказом МЗ РФ от 24.03.2016 №179-н.</w:t>
      </w:r>
    </w:p>
    <w:p w14:paraId="4C99CF3D" w14:textId="77777777" w:rsidR="00CF49D3" w:rsidRPr="00D663D9" w:rsidRDefault="00CF49D3" w:rsidP="00CF49D3">
      <w:pPr>
        <w:jc w:val="both"/>
        <w:rPr>
          <w:sz w:val="24"/>
          <w:szCs w:val="24"/>
        </w:rPr>
      </w:pPr>
      <w:r w:rsidRPr="001A54FC">
        <w:rPr>
          <w:rFonts w:eastAsiaTheme="minorHAnsi"/>
          <w:sz w:val="24"/>
          <w:szCs w:val="24"/>
        </w:rPr>
        <w:tab/>
        <w:t xml:space="preserve">При отнесении случая выполнения </w:t>
      </w:r>
      <w:r w:rsidRPr="001A54FC">
        <w:rPr>
          <w:sz w:val="24"/>
          <w:szCs w:val="24"/>
        </w:rPr>
        <w:t xml:space="preserve">прижизненных патологоанатомических исследований </w:t>
      </w:r>
      <w:proofErr w:type="spellStart"/>
      <w:r w:rsidRPr="001A54FC">
        <w:rPr>
          <w:sz w:val="24"/>
          <w:szCs w:val="24"/>
        </w:rPr>
        <w:t>биопсийного</w:t>
      </w:r>
      <w:proofErr w:type="spellEnd"/>
      <w:r w:rsidRPr="001A54FC">
        <w:rPr>
          <w:sz w:val="24"/>
          <w:szCs w:val="24"/>
        </w:rPr>
        <w:t xml:space="preserve"> (операционного) материала</w:t>
      </w:r>
      <w:r w:rsidRPr="001A54FC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1A54FC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6AF30A80" w14:textId="1635CF0B" w:rsidR="003C4745" w:rsidRPr="0053558A" w:rsidRDefault="003C4745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77777777" w:rsidR="003C4745" w:rsidRPr="0053558A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" w:name="_Toc470793169"/>
      <w:r w:rsidRPr="0053558A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2"/>
    </w:p>
    <w:p w14:paraId="183ACE13" w14:textId="77777777" w:rsidR="0053558A" w:rsidRPr="0053558A" w:rsidRDefault="0053558A" w:rsidP="005355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14:paraId="23008047" w14:textId="77777777" w:rsidR="0053558A" w:rsidRPr="0053558A" w:rsidRDefault="0053558A" w:rsidP="005355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14:paraId="42DDB75E" w14:textId="77777777" w:rsidR="007D398C" w:rsidRPr="0031411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Затраты медицинских </w:t>
      </w:r>
      <w:r w:rsidRPr="0031411C">
        <w:rPr>
          <w:sz w:val="24"/>
          <w:szCs w:val="24"/>
        </w:rPr>
        <w:t xml:space="preserve">организаций на оказание стоматологической помощи в амбулаторных условиях не включены в тарифы подушевого финансирования медицинской помощи, оказанной в амбулаторных условиях (амбулаторный </w:t>
      </w:r>
      <w:proofErr w:type="spellStart"/>
      <w:r w:rsidRPr="0031411C">
        <w:rPr>
          <w:sz w:val="24"/>
          <w:szCs w:val="24"/>
        </w:rPr>
        <w:t>подушевой</w:t>
      </w:r>
      <w:proofErr w:type="spellEnd"/>
      <w:r w:rsidRPr="0031411C">
        <w:rPr>
          <w:sz w:val="24"/>
          <w:szCs w:val="24"/>
        </w:rPr>
        <w:t xml:space="preserve"> норматив финансирования).</w:t>
      </w:r>
    </w:p>
    <w:p w14:paraId="4ED062E5" w14:textId="46BD633A" w:rsidR="007D398C" w:rsidRPr="0031411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>Оплата стоматологической помощи осуществляется в соответствии с действующими КСГ (</w:t>
      </w:r>
      <w:r w:rsidR="00630918">
        <w:rPr>
          <w:b/>
          <w:sz w:val="24"/>
          <w:szCs w:val="24"/>
        </w:rPr>
        <w:t xml:space="preserve">приложение </w:t>
      </w:r>
      <w:r w:rsidR="004440B3">
        <w:rPr>
          <w:b/>
          <w:sz w:val="24"/>
          <w:szCs w:val="24"/>
        </w:rPr>
        <w:t>39</w:t>
      </w:r>
      <w:r w:rsidRPr="0031411C">
        <w:rPr>
          <w:sz w:val="24"/>
          <w:szCs w:val="24"/>
        </w:rPr>
        <w:t xml:space="preserve"> 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>
        <w:rPr>
          <w:sz w:val="24"/>
          <w:szCs w:val="24"/>
        </w:rPr>
        <w:t>, выраженной в УЕТ (</w:t>
      </w:r>
      <w:r w:rsidR="00630918">
        <w:rPr>
          <w:b/>
          <w:sz w:val="24"/>
          <w:szCs w:val="24"/>
        </w:rPr>
        <w:t>п</w:t>
      </w:r>
      <w:r w:rsidR="00630918" w:rsidRPr="00630918">
        <w:rPr>
          <w:b/>
          <w:sz w:val="24"/>
          <w:szCs w:val="24"/>
        </w:rPr>
        <w:t>риложение 40</w:t>
      </w:r>
      <w:r w:rsidRPr="0031411C">
        <w:rPr>
          <w:sz w:val="24"/>
          <w:szCs w:val="24"/>
        </w:rPr>
        <w:t xml:space="preserve"> к Тарифному соглашению), а также ПМУ и СМУ не вход</w:t>
      </w:r>
      <w:r w:rsidR="00630918">
        <w:rPr>
          <w:sz w:val="24"/>
          <w:szCs w:val="24"/>
        </w:rPr>
        <w:t>ящих в состав КСГ (</w:t>
      </w:r>
      <w:r w:rsidR="00630918" w:rsidRPr="00630918">
        <w:rPr>
          <w:b/>
          <w:sz w:val="24"/>
          <w:szCs w:val="24"/>
        </w:rPr>
        <w:t>приложение 4</w:t>
      </w:r>
      <w:r w:rsidR="004440B3">
        <w:rPr>
          <w:b/>
          <w:sz w:val="24"/>
          <w:szCs w:val="24"/>
        </w:rPr>
        <w:t>2</w:t>
      </w:r>
      <w:r w:rsidRPr="0031411C">
        <w:rPr>
          <w:sz w:val="24"/>
          <w:szCs w:val="24"/>
        </w:rPr>
        <w:t xml:space="preserve"> к Тарифному соглашению).</w:t>
      </w:r>
    </w:p>
    <w:p w14:paraId="2B6ECB8D" w14:textId="77777777" w:rsidR="007D398C" w:rsidRPr="0031411C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5EB8B445" w:rsidR="007D398C" w:rsidRPr="0031411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>Перечень и наполнение (услугами) КСГ</w:t>
      </w:r>
      <w:r w:rsidRPr="0031411C">
        <w:t xml:space="preserve"> </w:t>
      </w:r>
      <w:r w:rsidRPr="0031411C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4440B3">
        <w:rPr>
          <w:b/>
          <w:sz w:val="24"/>
          <w:szCs w:val="24"/>
        </w:rPr>
        <w:t>Приложением 4</w:t>
      </w:r>
      <w:r w:rsidR="004440B3" w:rsidRPr="004440B3">
        <w:rPr>
          <w:b/>
          <w:sz w:val="24"/>
          <w:szCs w:val="24"/>
        </w:rPr>
        <w:t>1</w:t>
      </w:r>
      <w:r w:rsidRPr="0031411C">
        <w:rPr>
          <w:sz w:val="24"/>
          <w:szCs w:val="24"/>
        </w:rPr>
        <w:t xml:space="preserve"> к Тарифному соглашению.</w:t>
      </w:r>
    </w:p>
    <w:p w14:paraId="5A2A24A4" w14:textId="77777777" w:rsidR="007D398C" w:rsidRPr="0031411C" w:rsidRDefault="007D398C" w:rsidP="007D398C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411C">
        <w:rPr>
          <w:rFonts w:ascii="Times New Roman" w:hAnsi="Times New Roman"/>
          <w:sz w:val="24"/>
          <w:szCs w:val="24"/>
        </w:rPr>
        <w:t>Учет объемов медицинской помощи осуществляется по количеству принятых к оплате КСГ:</w:t>
      </w:r>
    </w:p>
    <w:p w14:paraId="1DCC9666" w14:textId="77777777" w:rsidR="007D398C" w:rsidRPr="0031411C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>- обращения по заболеванию по количеству КСГ №№3 - 30, 32, 33, 34.</w:t>
      </w:r>
    </w:p>
    <w:p w14:paraId="4CB29355" w14:textId="77777777" w:rsidR="007D398C" w:rsidRPr="0031411C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>- посещений с профилактической целью по количеству медицинских услуг «Прием…. (наименование вида специальности стоматологического профиля)»;</w:t>
      </w:r>
    </w:p>
    <w:p w14:paraId="79CAFA45" w14:textId="77777777" w:rsidR="007D398C" w:rsidRPr="001D2399" w:rsidRDefault="007D398C" w:rsidP="007D398C">
      <w:pPr>
        <w:ind w:firstLine="426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>- посещения по неотложной медицинской помощи по количеству</w:t>
      </w:r>
      <w:r w:rsidRPr="001D2399">
        <w:rPr>
          <w:sz w:val="24"/>
          <w:szCs w:val="24"/>
        </w:rPr>
        <w:t xml:space="preserve"> медицинских услуг «Прием…. (наименование вида специальности стоматологического профиля).</w:t>
      </w:r>
    </w:p>
    <w:p w14:paraId="7AF01376" w14:textId="30DBA38F" w:rsidR="007D398C" w:rsidRPr="001D2399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Стоимость 1 УЕТ утверждается настоящим Тарифным соглашением (</w:t>
      </w:r>
      <w:r w:rsidR="0031411C">
        <w:rPr>
          <w:sz w:val="24"/>
          <w:szCs w:val="24"/>
        </w:rPr>
        <w:t>пункт 1 часть 2 Раздел III</w:t>
      </w:r>
      <w:r w:rsidRPr="001D2399">
        <w:rPr>
          <w:sz w:val="24"/>
          <w:szCs w:val="24"/>
        </w:rPr>
        <w:t xml:space="preserve">). В расчете используются следующие данные: </w:t>
      </w:r>
    </w:p>
    <w:p w14:paraId="6727935F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Формула расчета 1 УЕТ:</w:t>
      </w:r>
    </w:p>
    <w:p w14:paraId="744D86F0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</w:p>
    <w:p w14:paraId="5D3EA6D0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  <w:r w:rsidRPr="001D2399">
        <w:rPr>
          <w:sz w:val="28"/>
          <w:szCs w:val="28"/>
        </w:rPr>
        <w:t>1УЕТ</w:t>
      </w:r>
      <w:r w:rsidRPr="001D2399">
        <w:rPr>
          <w:sz w:val="24"/>
          <w:szCs w:val="24"/>
        </w:rPr>
        <w:t xml:space="preserve">= </w:t>
      </w:r>
      <w:r w:rsidRPr="001D2399">
        <w:rPr>
          <w:sz w:val="28"/>
          <w:szCs w:val="28"/>
        </w:rPr>
        <w:t>ОС</w:t>
      </w:r>
      <w:r w:rsidRPr="001D2399">
        <w:rPr>
          <w:sz w:val="24"/>
          <w:szCs w:val="24"/>
        </w:rPr>
        <w:t xml:space="preserve"> /((</w:t>
      </w:r>
      <w:r w:rsidRPr="001D2399">
        <w:rPr>
          <w:sz w:val="28"/>
          <w:szCs w:val="28"/>
        </w:rPr>
        <w:t>V</w:t>
      </w:r>
      <w:r w:rsidRPr="001D2399">
        <w:t>КСГ</w:t>
      </w:r>
      <w:r w:rsidRPr="001D2399">
        <w:rPr>
          <w:sz w:val="24"/>
          <w:szCs w:val="24"/>
        </w:rPr>
        <w:t>+</w:t>
      </w:r>
      <w:r w:rsidRPr="001D2399">
        <w:rPr>
          <w:sz w:val="28"/>
          <w:szCs w:val="28"/>
        </w:rPr>
        <w:t>V</w:t>
      </w:r>
      <w:proofErr w:type="gramStart"/>
      <w:r w:rsidRPr="001D2399">
        <w:t>УСЛУГ</w:t>
      </w:r>
      <w:r w:rsidRPr="001D2399">
        <w:rPr>
          <w:sz w:val="24"/>
          <w:szCs w:val="24"/>
        </w:rPr>
        <w:t>)*</w:t>
      </w:r>
      <w:proofErr w:type="gramEnd"/>
      <w:r w:rsidRPr="001D2399">
        <w:rPr>
          <w:sz w:val="28"/>
          <w:szCs w:val="28"/>
        </w:rPr>
        <w:t>СПК</w:t>
      </w:r>
      <w:r w:rsidRPr="001D2399">
        <w:rPr>
          <w:sz w:val="24"/>
          <w:szCs w:val="24"/>
        </w:rPr>
        <w:t>), где:</w:t>
      </w:r>
    </w:p>
    <w:p w14:paraId="47925CB1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</w:p>
    <w:p w14:paraId="54FAD80D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1D2399">
        <w:rPr>
          <w:sz w:val="24"/>
          <w:szCs w:val="24"/>
          <w:vertAlign w:val="subscript"/>
        </w:rPr>
        <w:t>КСГ</w:t>
      </w:r>
      <w:r w:rsidRPr="001D2399">
        <w:rPr>
          <w:sz w:val="24"/>
          <w:szCs w:val="24"/>
        </w:rPr>
        <w:t>);</w:t>
      </w:r>
    </w:p>
    <w:p w14:paraId="363F5E30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Объем ПМУ И СМУ выраженные в УЕТ (V</w:t>
      </w:r>
      <w:r w:rsidRPr="001D2399">
        <w:rPr>
          <w:sz w:val="24"/>
          <w:szCs w:val="24"/>
          <w:vertAlign w:val="subscript"/>
        </w:rPr>
        <w:t>УСЛУГ</w:t>
      </w:r>
      <w:r w:rsidRPr="001D2399">
        <w:rPr>
          <w:sz w:val="24"/>
          <w:szCs w:val="24"/>
        </w:rPr>
        <w:t>) в соответствии с Перечнем.</w:t>
      </w:r>
    </w:p>
    <w:p w14:paraId="380D2DC1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на отчетный период (ОС). </w:t>
      </w:r>
    </w:p>
    <w:p w14:paraId="6CA1288A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сложности пролеченных пациентов как признака соблюдения принципа максимальной санации полости рта и зубов (лечение 2-х, 3-х зубов) за одно посещение.</w:t>
      </w:r>
    </w:p>
    <w:p w14:paraId="7D9D37C1" w14:textId="77777777" w:rsidR="007D398C" w:rsidRPr="001D2399" w:rsidRDefault="007D398C" w:rsidP="007D398C">
      <w:pPr>
        <w:suppressAutoHyphens/>
        <w:ind w:firstLine="708"/>
        <w:jc w:val="both"/>
        <w:rPr>
          <w:sz w:val="26"/>
          <w:szCs w:val="26"/>
        </w:rPr>
      </w:pPr>
      <w:r w:rsidRPr="001D2399">
        <w:rPr>
          <w:sz w:val="24"/>
          <w:szCs w:val="24"/>
        </w:rPr>
        <w:t xml:space="preserve">Для расчета стоимости 1 УЕТ использовались объемы медицинской помощи за прошедший отчетный </w:t>
      </w:r>
      <w:proofErr w:type="gramStart"/>
      <w:r w:rsidRPr="001D2399">
        <w:rPr>
          <w:sz w:val="24"/>
          <w:szCs w:val="24"/>
        </w:rPr>
        <w:t>период  в</w:t>
      </w:r>
      <w:proofErr w:type="gramEnd"/>
      <w:r w:rsidRPr="001D2399">
        <w:rPr>
          <w:sz w:val="24"/>
          <w:szCs w:val="24"/>
        </w:rPr>
        <w:t xml:space="preserve"> медицинских организациях оказывающих стоматологическую помощь</w:t>
      </w:r>
      <w:r w:rsidRPr="001D2399">
        <w:rPr>
          <w:sz w:val="26"/>
          <w:szCs w:val="26"/>
        </w:rPr>
        <w:t>.</w:t>
      </w:r>
    </w:p>
    <w:p w14:paraId="1370F09C" w14:textId="77777777" w:rsidR="007D398C" w:rsidRPr="00AB43E2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При формировании реестра счетов по законченным случаям оказания медицинской помощи применяется стоимость УЕТ, действующая на момент окончания </w:t>
      </w:r>
      <w:r w:rsidRPr="00AB43E2">
        <w:rPr>
          <w:sz w:val="24"/>
          <w:szCs w:val="24"/>
        </w:rPr>
        <w:t>лечения.</w:t>
      </w:r>
    </w:p>
    <w:p w14:paraId="6ECB5022" w14:textId="77777777" w:rsidR="007D398C" w:rsidRPr="00DA1037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DA1037">
        <w:rPr>
          <w:sz w:val="24"/>
          <w:szCs w:val="24"/>
        </w:rPr>
        <w:t>Особенности формирования реестров за оказанную стоматологическую помощь:</w:t>
      </w:r>
    </w:p>
    <w:p w14:paraId="08CE22CA" w14:textId="15346703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</w:t>
      </w:r>
      <w:r w:rsidR="0031411C">
        <w:rPr>
          <w:sz w:val="24"/>
          <w:szCs w:val="24"/>
        </w:rPr>
        <w:t>ии действующих КСГ (</w:t>
      </w:r>
      <w:r w:rsidR="0031411C" w:rsidRPr="004440B3">
        <w:rPr>
          <w:b/>
          <w:sz w:val="24"/>
          <w:szCs w:val="24"/>
        </w:rPr>
        <w:t xml:space="preserve">Приложение </w:t>
      </w:r>
      <w:r w:rsidR="004440B3" w:rsidRPr="004440B3">
        <w:rPr>
          <w:b/>
          <w:sz w:val="24"/>
          <w:szCs w:val="24"/>
        </w:rPr>
        <w:t>39</w:t>
      </w:r>
      <w:r w:rsidR="0031411C">
        <w:rPr>
          <w:sz w:val="24"/>
          <w:szCs w:val="24"/>
        </w:rPr>
        <w:t xml:space="preserve"> к настоящему Тарифному соглашению</w:t>
      </w:r>
      <w:r w:rsidRPr="001D2399">
        <w:rPr>
          <w:sz w:val="24"/>
          <w:szCs w:val="24"/>
        </w:rPr>
        <w:t>), ПМУ и СМУ, не входящих в состав КСГ (</w:t>
      </w:r>
      <w:r w:rsidR="0031411C" w:rsidRPr="004440B3">
        <w:rPr>
          <w:b/>
          <w:sz w:val="24"/>
          <w:szCs w:val="24"/>
        </w:rPr>
        <w:t>Приложение 4</w:t>
      </w:r>
      <w:r w:rsidR="004440B3" w:rsidRPr="004440B3">
        <w:rPr>
          <w:b/>
          <w:sz w:val="24"/>
          <w:szCs w:val="24"/>
        </w:rPr>
        <w:t>2</w:t>
      </w:r>
      <w:r w:rsidR="0031411C">
        <w:rPr>
          <w:sz w:val="24"/>
          <w:szCs w:val="24"/>
        </w:rPr>
        <w:t xml:space="preserve"> к настоящему Тарифному </w:t>
      </w:r>
      <w:proofErr w:type="gramStart"/>
      <w:r w:rsidR="0031411C">
        <w:rPr>
          <w:sz w:val="24"/>
          <w:szCs w:val="24"/>
        </w:rPr>
        <w:t>соглашению</w:t>
      </w:r>
      <w:r w:rsidRPr="001D2399" w:rsidDel="001D2399">
        <w:rPr>
          <w:sz w:val="24"/>
          <w:szCs w:val="24"/>
        </w:rPr>
        <w:t xml:space="preserve"> </w:t>
      </w:r>
      <w:r w:rsidRPr="001D2399">
        <w:rPr>
          <w:sz w:val="24"/>
          <w:szCs w:val="24"/>
        </w:rPr>
        <w:t>)</w:t>
      </w:r>
      <w:proofErr w:type="gramEnd"/>
      <w:r w:rsidRPr="001D2399">
        <w:rPr>
          <w:sz w:val="24"/>
          <w:szCs w:val="24"/>
        </w:rPr>
        <w:t xml:space="preserve"> и выраженных в УЕТ.</w:t>
      </w:r>
    </w:p>
    <w:p w14:paraId="67194B5D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Формирование реестра за оказанную стоматологическую помощь за отчётный период проводится:</w:t>
      </w:r>
    </w:p>
    <w:p w14:paraId="506D2087" w14:textId="77777777" w:rsidR="007D398C" w:rsidRPr="001D2399" w:rsidRDefault="007D398C" w:rsidP="007D398C">
      <w:pPr>
        <w:ind w:firstLine="851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по законченным случаям оказания медицинской помощи, выраженных в КСГ, ПМУ и СМУ, не входящих в состав КСГ;</w:t>
      </w:r>
    </w:p>
    <w:p w14:paraId="0585AA8C" w14:textId="77777777" w:rsidR="007D398C" w:rsidRPr="001D2399" w:rsidRDefault="007D398C" w:rsidP="007D398C">
      <w:pPr>
        <w:ind w:firstLine="851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по незаконченным случаям оказания медицинской помощи, выраженных в КСГ № 34, ПМУ и СМУ, не входящих в состав КСГ.</w:t>
      </w:r>
    </w:p>
    <w:p w14:paraId="73EC659E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С целью персонифицированного учета стоматологической медицинской помощи реестры представляются в электронном виде, по утверждённому формату.</w:t>
      </w:r>
    </w:p>
    <w:p w14:paraId="4F035768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Реестры за оказанную медицинскую помощь формируются по случаям, окончившимся в отчётном периоде, независимо от даты начала лечения.</w:t>
      </w:r>
    </w:p>
    <w:p w14:paraId="4E3D181B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18D2B028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формировании реестра необходимо указывать:</w:t>
      </w:r>
    </w:p>
    <w:p w14:paraId="65BCBB0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вид посещения (с профилактической целью, по неотложной помощи, обращение по заболеванию);</w:t>
      </w:r>
    </w:p>
    <w:p w14:paraId="14600D35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диагноз по международной классификации болезней X пересмотра;</w:t>
      </w:r>
    </w:p>
    <w:p w14:paraId="43E761ED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сегмент, номер зуба и локализацию при КСГ: 4, 5, 6, 12, 13, 14; </w:t>
      </w:r>
    </w:p>
    <w:p w14:paraId="1EA4995E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сегмент и номер зуба при КСГ №№ 2 (при диагнозе K04.0, K04.1, K04.2, K04.3, K04.9, K04.4, K04.5, K04.6, K04.7, K00.63, K04.8, K04.9, S03.2, S02.5, K08.3, K10.3, K05.2), 11, 17, 18, 19, 26, 27 (при диагнозе: K10.2, K10.3, K05.22, K05.32), 31; </w:t>
      </w:r>
    </w:p>
    <w:p w14:paraId="2B9C5D94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код КСГ;</w:t>
      </w:r>
    </w:p>
    <w:p w14:paraId="28BEB39C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код ПМУ и/или СМУ, подаваемых вне КСГ;</w:t>
      </w:r>
    </w:p>
    <w:p w14:paraId="36FD2E0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УЕТ соответствующие к примененным КСГ, ПМУ, СМУ;</w:t>
      </w:r>
    </w:p>
    <w:p w14:paraId="29DBB1E3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исход;</w:t>
      </w:r>
      <w:r w:rsidRPr="001D2399">
        <w:rPr>
          <w:sz w:val="24"/>
          <w:szCs w:val="24"/>
        </w:rPr>
        <w:tab/>
      </w:r>
    </w:p>
    <w:p w14:paraId="6C44282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дополнительный исход. </w:t>
      </w:r>
    </w:p>
    <w:p w14:paraId="0DC56671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Законченный случай оказания медицинской помощи оформл</w:t>
      </w:r>
      <w:r>
        <w:rPr>
          <w:sz w:val="24"/>
          <w:szCs w:val="24"/>
        </w:rPr>
        <w:t>яется</w:t>
      </w:r>
      <w:r w:rsidRPr="001D2399">
        <w:rPr>
          <w:sz w:val="24"/>
          <w:szCs w:val="24"/>
        </w:rPr>
        <w:t xml:space="preserve"> в реестре медицинской помощи без КСГ, если</w:t>
      </w:r>
      <w:r>
        <w:rPr>
          <w:sz w:val="24"/>
          <w:szCs w:val="24"/>
        </w:rPr>
        <w:t xml:space="preserve"> п</w:t>
      </w:r>
      <w:r w:rsidRPr="001D2399">
        <w:rPr>
          <w:sz w:val="24"/>
          <w:szCs w:val="24"/>
        </w:rPr>
        <w:t>ациент здоров или ранее санирован и ему проводится только осмотр.</w:t>
      </w:r>
    </w:p>
    <w:p w14:paraId="68F7C3B5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Сложные медицинские услуги (класс «В») «Прием</w:t>
      </w:r>
      <w:proofErr w:type="gramStart"/>
      <w:r w:rsidRPr="001D2399">
        <w:rPr>
          <w:sz w:val="24"/>
          <w:szCs w:val="24"/>
        </w:rPr>
        <w:t>…(</w:t>
      </w:r>
      <w:proofErr w:type="gramEnd"/>
      <w:r w:rsidRPr="001D2399">
        <w:rPr>
          <w:sz w:val="24"/>
          <w:szCs w:val="24"/>
        </w:rPr>
        <w:t>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профиля.</w:t>
      </w:r>
    </w:p>
    <w:p w14:paraId="041BDB9D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повторных (последующих) посещениях пациентами специалистов стоматологического профиля в реестр включаются сложные медицинские услуги «Прием</w:t>
      </w:r>
      <w:proofErr w:type="gramStart"/>
      <w:r w:rsidRPr="001D2399">
        <w:rPr>
          <w:sz w:val="24"/>
          <w:szCs w:val="24"/>
        </w:rPr>
        <w:t>…(</w:t>
      </w:r>
      <w:proofErr w:type="gramEnd"/>
      <w:r w:rsidRPr="001D2399">
        <w:rPr>
          <w:sz w:val="24"/>
          <w:szCs w:val="24"/>
        </w:rPr>
        <w:t>наименование вида специальности стоматологического профиля)…повторный».</w:t>
      </w:r>
    </w:p>
    <w:p w14:paraId="3BC4B5E1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rFonts w:cs="Calibri"/>
          <w:sz w:val="24"/>
          <w:szCs w:val="24"/>
        </w:rPr>
        <w:t xml:space="preserve">В случае явки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1D2399">
        <w:rPr>
          <w:rFonts w:cs="Calibri"/>
          <w:sz w:val="24"/>
          <w:szCs w:val="24"/>
        </w:rPr>
        <w:t>прием….</w:t>
      </w:r>
      <w:proofErr w:type="gramEnd"/>
      <w:r w:rsidRPr="001D2399">
        <w:rPr>
          <w:rFonts w:cs="Calibri"/>
          <w:sz w:val="24"/>
          <w:szCs w:val="24"/>
        </w:rPr>
        <w:t>.» вместе с КСГ 33 или 9 и учитываются как обращение по заболеванию.</w:t>
      </w:r>
      <w:r w:rsidRPr="001D2399">
        <w:rPr>
          <w:sz w:val="24"/>
          <w:szCs w:val="24"/>
        </w:rPr>
        <w:t xml:space="preserve"> </w:t>
      </w:r>
    </w:p>
    <w:p w14:paraId="04825A26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Сложные медицинские услуги, в названии которых имеется «Профилактический прием</w:t>
      </w:r>
      <w:proofErr w:type="gramStart"/>
      <w:r w:rsidRPr="001D2399">
        <w:rPr>
          <w:sz w:val="24"/>
          <w:szCs w:val="24"/>
        </w:rPr>
        <w:t>…(</w:t>
      </w:r>
      <w:proofErr w:type="gramEnd"/>
      <w:r w:rsidRPr="001D2399">
        <w:rPr>
          <w:sz w:val="24"/>
          <w:szCs w:val="24"/>
        </w:rPr>
        <w:t>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17C91C61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в связи с диспансеризацией определённых групп населения;</w:t>
      </w:r>
    </w:p>
    <w:p w14:paraId="19526E09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в связи с медицинскими осмотрами в соответствии с порядками, утверждаемыми Министерством здравоохранения Российской Федерации.</w:t>
      </w:r>
    </w:p>
    <w:p w14:paraId="0A541CF9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Учитывается как посещение с профилактической целью, без указания КСГ №1. </w:t>
      </w:r>
    </w:p>
    <w:p w14:paraId="57E83DCB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03977D93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 </w:t>
      </w:r>
    </w:p>
    <w:p w14:paraId="65B9284C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В один день не подлежат оплате случаи обращения пациента по поводу заболевания и случай посещения с профилактической целью, то есть одновременно с КСГ №1, №31 другие КСГ оплате не подлежат.</w:t>
      </w:r>
    </w:p>
    <w:p w14:paraId="0B4BD8C9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оказании стоматологической медицинской помощи в неотложной форме законченный случай оказания медицинской помощи в реестре медицинской помощи оформляется из СМУ «Прием … (наименование вида специальности стоматологического профиля)» и КСГ №2 и ПМУ, не входящих в состав КСГ. КСГ №2 указывается 1 раз не зависимо от объема оказанной медицинской помощи.</w:t>
      </w:r>
    </w:p>
    <w:p w14:paraId="77C83D14" w14:textId="77777777" w:rsidR="007D398C" w:rsidRPr="001D2399" w:rsidRDefault="007D398C" w:rsidP="007D398C">
      <w:pPr>
        <w:ind w:firstLine="708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оказании неотложной помощи в ночное время, выходные и праздничные дни вне зависимости первичный прием у пациента или повторный в реестр включается:</w:t>
      </w:r>
    </w:p>
    <w:p w14:paraId="57DC32F5" w14:textId="77777777" w:rsidR="007D398C" w:rsidRPr="000C0FB4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врачами-стоматологами всех </w:t>
      </w:r>
      <w:r w:rsidRPr="000C0FB4">
        <w:rPr>
          <w:sz w:val="24"/>
          <w:szCs w:val="24"/>
        </w:rPr>
        <w:t>специальностей - B01.065.008 «Прием (осмотр, консультация) врача-стоматолога повторный»;</w:t>
      </w:r>
    </w:p>
    <w:p w14:paraId="359BC33C" w14:textId="77777777" w:rsidR="007D398C" w:rsidRPr="000C0FB4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0C0FB4">
        <w:rPr>
          <w:sz w:val="24"/>
          <w:szCs w:val="24"/>
        </w:rPr>
        <w:t>- зубными врачами - B01.065.004 «Прием (осмотр, консультация) зубного врача повторный».</w:t>
      </w:r>
    </w:p>
    <w:p w14:paraId="339DB3A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0C0FB4">
        <w:rPr>
          <w:sz w:val="24"/>
          <w:szCs w:val="24"/>
        </w:rPr>
        <w:t>При этом при последующем плановом лечении в реестр</w:t>
      </w:r>
      <w:r w:rsidRPr="001D2399">
        <w:rPr>
          <w:sz w:val="24"/>
          <w:szCs w:val="24"/>
        </w:rPr>
        <w:t xml:space="preserve">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44020C39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Оформляется 2 и более (по необходимости) КСГ в случае, когда в одно посещение, у одного врача-специалиста осуществляется:</w:t>
      </w:r>
    </w:p>
    <w:p w14:paraId="1D9BB88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bookmarkStart w:id="3" w:name="_Hlk494804371"/>
      <w:r w:rsidRPr="001D2399">
        <w:rPr>
          <w:sz w:val="24"/>
          <w:szCs w:val="24"/>
        </w:rPr>
        <w:t>- лечение неосложненного и/или осложненного кариеса двух и более зубов/ поверхностей зубов по одно- и/или разноименным КСГ;</w:t>
      </w:r>
    </w:p>
    <w:p w14:paraId="7A02FA5E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лечение заболеваний твердых тканей зубов и лечение заболеваний тканей краевого пародонта или слизистой оболочки полости рта;</w:t>
      </w:r>
    </w:p>
    <w:p w14:paraId="5F4BD47E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удаление двух и более зубов по одноименной КСГ;</w:t>
      </w:r>
    </w:p>
    <w:p w14:paraId="7B23D8C9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два и более оперативных вмешательств одно- и разноименных КСГ.</w:t>
      </w:r>
    </w:p>
    <w:p w14:paraId="29409041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Обращение по заболеванию в стоматологии как законченный случай может складываться из первичных и повторных посещений, а может завершаться в одно посещение. При этом, когда в один день закрывается 2 и более КСГ (случая), сложная медицинская услуга «Прием…» указывается только в рамках одного случая. Применимо для групп КСГ № 3, 4, 5, 6, 11, 12, 13, 14, 17, 18, 21, 28, 29.</w:t>
      </w:r>
      <w:bookmarkEnd w:id="3"/>
    </w:p>
    <w:p w14:paraId="2CEAE38F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КСГ №19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1D2399">
        <w:rPr>
          <w:sz w:val="24"/>
          <w:szCs w:val="24"/>
        </w:rPr>
        <w:t>остеотропного</w:t>
      </w:r>
      <w:proofErr w:type="spellEnd"/>
      <w:r w:rsidRPr="001D2399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A28A58A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rFonts w:cs="Calibri"/>
          <w:sz w:val="24"/>
          <w:szCs w:val="24"/>
        </w:rPr>
        <w:t xml:space="preserve">КСГ №8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</w:t>
      </w:r>
      <w:r w:rsidRPr="00F60625">
        <w:rPr>
          <w:rFonts w:cs="Calibri"/>
          <w:sz w:val="24"/>
          <w:szCs w:val="24"/>
        </w:rPr>
        <w:t>ПМУ А11.07.02</w:t>
      </w:r>
      <w:r w:rsidRPr="00DA1037">
        <w:rPr>
          <w:rFonts w:cs="Calibri"/>
          <w:sz w:val="24"/>
          <w:szCs w:val="24"/>
        </w:rPr>
        <w:t>2</w:t>
      </w:r>
      <w:r w:rsidRPr="00F60625">
        <w:rPr>
          <w:rFonts w:cs="Calibri"/>
          <w:sz w:val="24"/>
          <w:szCs w:val="24"/>
        </w:rPr>
        <w:t xml:space="preserve"> «Аппликация лекарственного препарата на слизистую оболочку полости рта» составляет</w:t>
      </w:r>
      <w:r w:rsidRPr="001D2399">
        <w:rPr>
          <w:rFonts w:cs="Calibri"/>
          <w:sz w:val="24"/>
          <w:szCs w:val="24"/>
        </w:rPr>
        <w:t xml:space="preserve"> не менее 5. После оказания медицинской помощи по КСГ №8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146368A4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При проведении пациенту </w:t>
      </w:r>
      <w:proofErr w:type="spellStart"/>
      <w:r w:rsidRPr="001D2399">
        <w:rPr>
          <w:sz w:val="24"/>
          <w:szCs w:val="24"/>
        </w:rPr>
        <w:t>ортодонтической</w:t>
      </w:r>
      <w:proofErr w:type="spellEnd"/>
      <w:r w:rsidRPr="001D2399">
        <w:rPr>
          <w:sz w:val="24"/>
          <w:szCs w:val="24"/>
        </w:rPr>
        <w:t xml:space="preserve"> коррекции к оплате предоставляется КСГ № 32 и услуга B01.063.002 «Прием (осмотр, консультация) врача-ортодонта повторный», и учитывается как обращение по заболеванию. Допускается применение КСГ № 32 в течение 12-18 месяцев до завершения этапа </w:t>
      </w:r>
      <w:proofErr w:type="spellStart"/>
      <w:r w:rsidRPr="001D2399">
        <w:rPr>
          <w:sz w:val="24"/>
          <w:szCs w:val="24"/>
        </w:rPr>
        <w:t>ортодонтического</w:t>
      </w:r>
      <w:proofErr w:type="spellEnd"/>
      <w:r w:rsidRPr="001D2399">
        <w:rPr>
          <w:sz w:val="24"/>
          <w:szCs w:val="24"/>
        </w:rPr>
        <w:t xml:space="preserve"> лечения. Кратность применения КСГ № 32 определяется лечащим врачом в зависимости от степени тяжести заболевания</w:t>
      </w:r>
    </w:p>
    <w:p w14:paraId="44B21652" w14:textId="7ABA90DD" w:rsidR="007D398C" w:rsidRPr="001D2399" w:rsidRDefault="007D398C" w:rsidP="007D39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.8.19. При проведении врачами-специалистами стоматологического профиля герметизации </w:t>
      </w:r>
      <w:proofErr w:type="spellStart"/>
      <w:r w:rsidRPr="001D2399">
        <w:rPr>
          <w:sz w:val="24"/>
          <w:szCs w:val="24"/>
        </w:rPr>
        <w:t>фиссур</w:t>
      </w:r>
      <w:proofErr w:type="spellEnd"/>
      <w:r w:rsidRPr="001D2399">
        <w:rPr>
          <w:sz w:val="24"/>
          <w:szCs w:val="24"/>
        </w:rPr>
        <w:t xml:space="preserve"> у детского населения к оплате предъявляется КСГ 31 «Герметизаци</w:t>
      </w:r>
      <w:r>
        <w:rPr>
          <w:sz w:val="24"/>
          <w:szCs w:val="24"/>
        </w:rPr>
        <w:t>я</w:t>
      </w:r>
      <w:r w:rsidRPr="001D2399">
        <w:rPr>
          <w:sz w:val="24"/>
          <w:szCs w:val="24"/>
        </w:rPr>
        <w:t xml:space="preserve"> </w:t>
      </w:r>
      <w:proofErr w:type="spellStart"/>
      <w:r w:rsidRPr="001D2399">
        <w:rPr>
          <w:sz w:val="24"/>
          <w:szCs w:val="24"/>
        </w:rPr>
        <w:t>фиссур</w:t>
      </w:r>
      <w:proofErr w:type="spellEnd"/>
      <w:r w:rsidRPr="001D2399">
        <w:rPr>
          <w:sz w:val="24"/>
          <w:szCs w:val="24"/>
        </w:rPr>
        <w:t xml:space="preserve"> с профилактической целью для детского населения», при этом вид посещения в реестре медицинской помощи оформляется как посещение с профилактической целью. При этом, когда в один день закрывается 2 и более КСГ (случая), сложная медицинская услуга «Прием…» указывается только в рамках одного случая и учитывается как 1 посещение с профилактической целью.</w:t>
      </w:r>
    </w:p>
    <w:p w14:paraId="7F0F3136" w14:textId="77777777" w:rsidR="007D398C" w:rsidRPr="001D2399" w:rsidRDefault="007D398C" w:rsidP="007D398C">
      <w:pPr>
        <w:ind w:firstLine="709"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В случае, если в один день закрывается КСГ№1 и КСГ№31, сложная медицинская услуга «Прием…» указывается только в рамках одного случая.</w:t>
      </w:r>
    </w:p>
    <w:p w14:paraId="04DFD444" w14:textId="5C3C58CA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.8.20. При оказании стоматологической помощи гигиенистами стоматологическими в рамках случая к оплате </w:t>
      </w:r>
      <w:r w:rsidRPr="000C0FB4">
        <w:rPr>
          <w:sz w:val="24"/>
          <w:szCs w:val="24"/>
        </w:rPr>
        <w:t>подаются: СМУ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в соответствии с п. 2.8.7, а также КСГ № 1. В реестре медицинской помощи оформляется как</w:t>
      </w:r>
      <w:r w:rsidRPr="001D2399">
        <w:rPr>
          <w:sz w:val="24"/>
          <w:szCs w:val="24"/>
        </w:rPr>
        <w:t xml:space="preserve"> посещение с профилактической целью.</w:t>
      </w:r>
    </w:p>
    <w:p w14:paraId="19DEDAB2" w14:textId="04982A82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.8.21. </w:t>
      </w:r>
      <w:r w:rsidRPr="001D2399">
        <w:rPr>
          <w:rFonts w:cs="Calibri"/>
          <w:sz w:val="24"/>
          <w:szCs w:val="24"/>
        </w:rPr>
        <w:t>КСГ № 1 «Профилактическая помощь взрослому и детскому населению» в рамках законченного случая может быть несколько сложных медицинских услуг «Прием … (наименование вида специальности стоматологического профиля». Все медицинские услуги КСГ № 1 распространяются на всю полость рта, а не на 1 зуб. В течение календарного года КСГ № 1 для взрослого населения (старше 18 лет) подлежат оплате не чаще 1 раза в 6 месяцев, для детского населения подлежат оплате не чаще 1 раза в 4 месяца.</w:t>
      </w:r>
    </w:p>
    <w:p w14:paraId="157895AA" w14:textId="771FAC79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.8.22. </w:t>
      </w:r>
      <w:r w:rsidRPr="001D2399">
        <w:rPr>
          <w:bCs/>
          <w:sz w:val="24"/>
          <w:szCs w:val="24"/>
        </w:rPr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1D2399">
        <w:rPr>
          <w:bCs/>
          <w:sz w:val="24"/>
          <w:szCs w:val="24"/>
        </w:rPr>
        <w:t>Rg</w:t>
      </w:r>
      <w:proofErr w:type="spellEnd"/>
      <w:r w:rsidRPr="001D2399">
        <w:rPr>
          <w:bCs/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4E125AAC" w14:textId="630F1066" w:rsidR="007D398C" w:rsidRPr="001D2399" w:rsidRDefault="007D398C" w:rsidP="007D398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>.8.23. При завершении лечения заболеваний твердых тканей зубов пломбировочными материалами, не входящими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 (Далее - Перечень), случай обращения по заболеванию закрывается по соответствующему КСГ, а оплата за пломбировочный материал осуществляется за счет средств граждан по действующим в медицинской организации тарифам за постановку пломбы из соответствующего пломбировочного материала. При этом в первичной медицинской документации обязательно оформляется информированное согласие пациента о возможности бесплатного пломбирования кариозной полости материалами из Перечня, и согласие на применение медицинской услуги за счёт средств пациента.</w:t>
      </w:r>
    </w:p>
    <w:p w14:paraId="312D5000" w14:textId="44F5014F" w:rsidR="007D398C" w:rsidRPr="001D2399" w:rsidRDefault="007D398C" w:rsidP="007D39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3</w:t>
      </w:r>
      <w:r w:rsidRPr="001D2399">
        <w:rPr>
          <w:rFonts w:ascii="Times New Roman" w:hAnsi="Times New Roman" w:cs="Calibri"/>
          <w:sz w:val="24"/>
          <w:szCs w:val="24"/>
        </w:rPr>
        <w:t>.8.24. КСГ № 34 «Проведение консультативной медицинской помощи взрослому и детскому населению при стоматологических заболеваниях» с ПМУ и СМУ, не входящих в состав КСГ, к оплате предоставляются в следующих случаях:</w:t>
      </w:r>
    </w:p>
    <w:p w14:paraId="3262EFD6" w14:textId="77777777" w:rsidR="007D398C" w:rsidRPr="001D2399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 w:rsidRPr="001D2399">
        <w:rPr>
          <w:rFonts w:cs="Calibri"/>
          <w:sz w:val="24"/>
          <w:szCs w:val="24"/>
        </w:rPr>
        <w:t>1. Завершение обращения за стоматологической помощью направлением пациента на консультацию и/или лечение в другую медицинскую организацию;</w:t>
      </w:r>
    </w:p>
    <w:p w14:paraId="1897A46F" w14:textId="77777777" w:rsidR="007D398C" w:rsidRPr="001D2399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 w:rsidRPr="001D2399">
        <w:rPr>
          <w:rFonts w:cs="Calibri"/>
          <w:sz w:val="24"/>
          <w:szCs w:val="24"/>
        </w:rPr>
        <w:t>2. Пациенту проведена консультация врача-ортодонта без дальнейшего лечения;</w:t>
      </w:r>
    </w:p>
    <w:p w14:paraId="0C8BF8F0" w14:textId="77777777" w:rsidR="007D398C" w:rsidRPr="001D2399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 w:rsidRPr="001D2399">
        <w:rPr>
          <w:rFonts w:cs="Calibri"/>
          <w:sz w:val="24"/>
          <w:szCs w:val="24"/>
        </w:rPr>
        <w:t>3. При незаконченном случае лечения заболевания при оказании стоматологической помощи в амбулаторных условиях. При этом в случае с незаконченным лечением может быть не более 2 посещений.</w:t>
      </w:r>
    </w:p>
    <w:p w14:paraId="70D9D505" w14:textId="0380EE14" w:rsidR="007D398C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.8.25. </w:t>
      </w:r>
      <w:r w:rsidRPr="001D2399">
        <w:rPr>
          <w:rFonts w:cs="Calibri"/>
          <w:sz w:val="24"/>
          <w:szCs w:val="24"/>
        </w:rPr>
        <w:t>Медицинская помощь по КСГ № 19, 20, 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0358BC02" w14:textId="352F33F4" w:rsidR="003C4745" w:rsidRPr="00BA2ACC" w:rsidRDefault="00607ECA" w:rsidP="002B45AC">
      <w:pPr>
        <w:ind w:firstLine="709"/>
        <w:contextualSpacing/>
        <w:jc w:val="both"/>
        <w:rPr>
          <w:rFonts w:cs="Calibri"/>
          <w:sz w:val="24"/>
          <w:szCs w:val="24"/>
        </w:rPr>
      </w:pPr>
      <w:bookmarkStart w:id="4" w:name="_Hlk515385590"/>
      <w:r w:rsidRPr="00BA2ACC">
        <w:rPr>
          <w:rFonts w:cs="Calibri"/>
          <w:sz w:val="24"/>
          <w:szCs w:val="24"/>
          <w:highlight w:val="yellow"/>
        </w:rPr>
        <w:t xml:space="preserve">3.8.26. </w:t>
      </w:r>
      <w:r w:rsidR="002B45AC" w:rsidRPr="00BA2ACC">
        <w:rPr>
          <w:rFonts w:cs="Calibri"/>
          <w:sz w:val="24"/>
          <w:szCs w:val="24"/>
          <w:highlight w:val="yellow"/>
        </w:rPr>
        <w:t>В случа</w:t>
      </w:r>
      <w:r w:rsidR="0015314D" w:rsidRPr="00BA2ACC">
        <w:rPr>
          <w:rFonts w:cs="Calibri"/>
          <w:sz w:val="24"/>
          <w:szCs w:val="24"/>
          <w:highlight w:val="yellow"/>
        </w:rPr>
        <w:t>е</w:t>
      </w:r>
      <w:r w:rsidR="002B45AC" w:rsidRPr="00BA2ACC">
        <w:rPr>
          <w:rFonts w:cs="Calibri"/>
          <w:sz w:val="24"/>
          <w:szCs w:val="24"/>
          <w:highlight w:val="yellow"/>
        </w:rPr>
        <w:t>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EF842A" w14:textId="77777777" w:rsidR="002B45AC" w:rsidRPr="00703F06" w:rsidRDefault="002B45AC" w:rsidP="002B45AC">
      <w:pPr>
        <w:ind w:firstLine="709"/>
        <w:contextualSpacing/>
        <w:jc w:val="both"/>
        <w:rPr>
          <w:sz w:val="24"/>
          <w:szCs w:val="24"/>
        </w:rPr>
      </w:pPr>
    </w:p>
    <w:p w14:paraId="7E313858" w14:textId="77777777" w:rsidR="003C4745" w:rsidRPr="003C4745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5" w:name="_Toc470793170"/>
      <w:bookmarkStart w:id="6" w:name="_Hlk501530923"/>
      <w:bookmarkEnd w:id="4"/>
      <w:r w:rsidRPr="003C4745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5"/>
    </w:p>
    <w:bookmarkEnd w:id="6"/>
    <w:p w14:paraId="414B7AD6" w14:textId="77777777" w:rsidR="003C4745" w:rsidRPr="003C4745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AA69CE8" w14:textId="10954976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4.1. </w:t>
      </w:r>
      <w:r w:rsidRPr="003223DD">
        <w:rPr>
          <w:rFonts w:eastAsiaTheme="minorHAnsi"/>
          <w:sz w:val="24"/>
          <w:szCs w:val="24"/>
        </w:rPr>
        <w:t>Порядок проведения профилактических мероприятий на территории Ханты-Мансийского автономного округа-Югры, регламентируется действующими, на момент проведения указанных мероприятий, нормативными документами.</w:t>
      </w:r>
    </w:p>
    <w:p w14:paraId="14DE616D" w14:textId="3D66F561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4.2.</w:t>
      </w:r>
      <w:r w:rsidRPr="003223DD">
        <w:rPr>
          <w:rFonts w:eastAsiaTheme="minorHAnsi"/>
          <w:sz w:val="24"/>
          <w:szCs w:val="24"/>
        </w:rPr>
        <w:t>Случаи проведения 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</w:t>
      </w:r>
      <w:r w:rsidR="00480316" w:rsidRPr="00480316">
        <w:rPr>
          <w:rFonts w:eastAsiaTheme="minorHAnsi"/>
          <w:color w:val="FF0000"/>
          <w:sz w:val="24"/>
          <w:szCs w:val="24"/>
          <w:highlight w:val="yellow"/>
        </w:rPr>
        <w:t>/или</w:t>
      </w:r>
      <w:r w:rsidRPr="00480316">
        <w:rPr>
          <w:rFonts w:eastAsiaTheme="minorHAnsi"/>
          <w:color w:val="FF0000"/>
          <w:sz w:val="24"/>
          <w:szCs w:val="24"/>
        </w:rPr>
        <w:t xml:space="preserve"> </w:t>
      </w:r>
      <w:r w:rsidRPr="003223DD">
        <w:rPr>
          <w:rFonts w:eastAsiaTheme="minorHAnsi"/>
          <w:sz w:val="24"/>
          <w:szCs w:val="24"/>
        </w:rPr>
        <w:t>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</w:t>
      </w:r>
      <w:r w:rsidR="009174DE">
        <w:rPr>
          <w:rFonts w:eastAsiaTheme="minorHAnsi"/>
          <w:sz w:val="24"/>
          <w:szCs w:val="24"/>
        </w:rPr>
        <w:t>е</w:t>
      </w:r>
      <w:r w:rsidRPr="003223DD">
        <w:rPr>
          <w:rFonts w:eastAsiaTheme="minorHAnsi"/>
          <w:sz w:val="24"/>
          <w:szCs w:val="24"/>
        </w:rPr>
        <w:t xml:space="preserve">тся не завершенной и оплате не подлежит. </w:t>
      </w:r>
    </w:p>
    <w:p w14:paraId="324C50B7" w14:textId="49C7354C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4.3. </w:t>
      </w:r>
      <w:r w:rsidRPr="003223DD">
        <w:rPr>
          <w:rFonts w:eastAsiaTheme="minorHAnsi"/>
          <w:sz w:val="24"/>
          <w:szCs w:val="24"/>
        </w:rPr>
        <w:t xml:space="preserve">Годом прохождения диспансеризации определенных групп взрослого населения, считается календарный год, в котором гражданин достигает соответствующего возраста. </w:t>
      </w:r>
    </w:p>
    <w:p w14:paraId="34C14636" w14:textId="6EEC9E6E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4.4. </w:t>
      </w:r>
      <w:r w:rsidRPr="003223DD">
        <w:rPr>
          <w:rFonts w:eastAsiaTheme="minorHAnsi"/>
          <w:sz w:val="24"/>
          <w:szCs w:val="24"/>
        </w:rPr>
        <w:t>Результаты осмотров (консультаций), исследований или сведений об иных медицинских мероприятиях, входящих в объем диспансеризации, которые выполнялись в течение 12 месяцев, предшествующих месяцу проведения 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Pr="003223DD">
        <w:rPr>
          <w:sz w:val="24"/>
          <w:szCs w:val="24"/>
        </w:rPr>
        <w:t xml:space="preserve"> </w:t>
      </w:r>
      <w:r w:rsidRPr="003223DD">
        <w:rPr>
          <w:rFonts w:eastAsiaTheme="minorHAnsi"/>
          <w:sz w:val="24"/>
          <w:szCs w:val="24"/>
        </w:rPr>
        <w:t xml:space="preserve">диспансеризации. </w:t>
      </w:r>
    </w:p>
    <w:p w14:paraId="75AF5543" w14:textId="0E684C84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4.5. </w:t>
      </w:r>
      <w:r w:rsidRPr="003223DD">
        <w:rPr>
          <w:rFonts w:eastAsiaTheme="minorHAnsi"/>
          <w:sz w:val="24"/>
          <w:szCs w:val="24"/>
        </w:rPr>
        <w:t>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6266EEC3" w14:textId="19A1C71C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4.6. </w:t>
      </w:r>
      <w:r w:rsidRPr="003223DD">
        <w:rPr>
          <w:rFonts w:eastAsiaTheme="minorHAnsi"/>
          <w:sz w:val="24"/>
          <w:szCs w:val="24"/>
        </w:rPr>
        <w:t>Осмотры, исследования и иные медицинские мероприятия, выполненные ранее и предъявленные к оплате в предыдущих отчетных периодах, вносятся в реестр медицинской помощи, в случае оплаты первого этапа диспансеризации по тарифам посещений и диагностических медицинских услуг. При этом в реестре медицинской помощи для ранее выполненных и предъявленных к оплате услуг поле «PR_NOV» принимает значение «1» в соответствии с приказом ТФОМС Югры от 30.01.2015 № 43 «Об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Ханты-Мансийского автономного округа - Югры». Стоимость ранее выполненных и предъявленных к оплате услуг не включается в счет в текущем отчетном периоде и не предъявляется к оплате.</w:t>
      </w:r>
    </w:p>
    <w:p w14:paraId="21E29FC2" w14:textId="1751010B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4.7. </w:t>
      </w:r>
      <w:r w:rsidRPr="003223DD">
        <w:rPr>
          <w:rFonts w:eastAsiaTheme="minorHAnsi"/>
          <w:sz w:val="24"/>
          <w:szCs w:val="24"/>
        </w:rPr>
        <w:t xml:space="preserve">В случае если число осмотров, исследований и иных медицинских мероприятий, выполненных ранее и учитываемых в рамках первого этапа диспансеризации, не превышает 15% от объема первого этапа диспансеризации, установленного для соответствующего возраста и пола гражданина, а общий объем выполненных в рамках первого этапа диспансеризации и учтенных осмотров, исследований и иных медицинских мероприятий составляет 85% и более от объема первого этапа диспансеризации,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населения, I этап. </w:t>
      </w:r>
    </w:p>
    <w:p w14:paraId="0E17A50E" w14:textId="74879776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4.8. </w:t>
      </w:r>
      <w:r w:rsidRPr="003223DD">
        <w:rPr>
          <w:rFonts w:eastAsiaTheme="minorHAnsi"/>
          <w:sz w:val="24"/>
          <w:szCs w:val="24"/>
        </w:rPr>
        <w:t xml:space="preserve">В случае если число осмотров, исследований и иных медицинских мероприятий, выполненных ранее и учитываемых в рамках первого этапа диспансеризации, превышает 15% от объема первого этапа диспансеризации, установленного для соответствующего возраста и пола гражданина, а общий объем выполненных в рамках первого этапа диспансеризации и учтенных осмотров, исследований и иных медицинских мероприятий составляет </w:t>
      </w:r>
      <w:r w:rsidR="00480316" w:rsidRPr="00480316">
        <w:rPr>
          <w:rFonts w:eastAsiaTheme="minorHAnsi"/>
          <w:color w:val="FF0000"/>
          <w:sz w:val="24"/>
          <w:szCs w:val="24"/>
          <w:highlight w:val="yellow"/>
        </w:rPr>
        <w:t>менее</w:t>
      </w:r>
      <w:r w:rsidR="00480316">
        <w:rPr>
          <w:rFonts w:eastAsiaTheme="minorHAnsi"/>
          <w:sz w:val="24"/>
          <w:szCs w:val="24"/>
        </w:rPr>
        <w:t xml:space="preserve"> </w:t>
      </w:r>
      <w:r w:rsidRPr="003223DD">
        <w:rPr>
          <w:rFonts w:eastAsiaTheme="minorHAnsi"/>
          <w:sz w:val="24"/>
          <w:szCs w:val="24"/>
        </w:rPr>
        <w:t>85% от объема первого этапа диспансеризации, первый этап диспансеризации учитывается как завершенный и подлежит оплате по тарифам посещений и диагностических медицинских услуг.</w:t>
      </w:r>
    </w:p>
    <w:p w14:paraId="3C23B9D1" w14:textId="7BDAFA9A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4.9. </w:t>
      </w:r>
      <w:r w:rsidRPr="003223DD">
        <w:rPr>
          <w:rFonts w:eastAsiaTheme="minorHAnsi"/>
          <w:sz w:val="24"/>
          <w:szCs w:val="24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программой.</w:t>
      </w:r>
    </w:p>
    <w:p w14:paraId="419C5573" w14:textId="055BFFEB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4.10. </w:t>
      </w:r>
      <w:r w:rsidRPr="003223DD">
        <w:rPr>
          <w:rFonts w:eastAsiaTheme="minorHAnsi"/>
          <w:sz w:val="24"/>
          <w:szCs w:val="24"/>
        </w:rPr>
        <w:t xml:space="preserve">В случае выполнения в рамках первого этапа диспансеризации менее 85% от объема первого этапа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осмотра, такие случаи учитываются как проведенный гражданину профилактический медицинский осмотр. </w:t>
      </w:r>
    </w:p>
    <w:p w14:paraId="47C0C546" w14:textId="1A8898D6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4.11. </w:t>
      </w:r>
      <w:r w:rsidRPr="003223DD">
        <w:rPr>
          <w:sz w:val="24"/>
          <w:szCs w:val="24"/>
        </w:rPr>
        <w:t>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 Первый этап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 (1 этап), оплачивается по тарифам диспансеризации (законченный случай 1 этапа диспансеризации) для соответствующей категории граждан.</w:t>
      </w:r>
    </w:p>
    <w:p w14:paraId="495CF0CF" w14:textId="35759A5C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4.12. </w:t>
      </w:r>
      <w:r w:rsidRPr="003223DD">
        <w:rPr>
          <w:rFonts w:eastAsiaTheme="minorHAnsi"/>
          <w:sz w:val="24"/>
          <w:szCs w:val="24"/>
        </w:rPr>
        <w:t xml:space="preserve">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делающего медицинское заключение. </w:t>
      </w:r>
    </w:p>
    <w:p w14:paraId="0D8F2200" w14:textId="77777777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3223DD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7BAF99E7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4.13. </w:t>
      </w:r>
      <w:r w:rsidRPr="003223DD">
        <w:rPr>
          <w:rFonts w:eastAsiaTheme="minorHAnsi"/>
          <w:sz w:val="24"/>
          <w:szCs w:val="24"/>
        </w:rPr>
        <w:t>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Pr="003223DD">
        <w:rPr>
          <w:sz w:val="24"/>
          <w:szCs w:val="24"/>
        </w:rPr>
        <w:t xml:space="preserve"> </w:t>
      </w:r>
      <w:r w:rsidRPr="003223DD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52EA9F02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4.14. </w:t>
      </w:r>
      <w:r w:rsidRPr="003223DD">
        <w:rPr>
          <w:rFonts w:eastAsiaTheme="minorHAnsi"/>
          <w:sz w:val="24"/>
          <w:szCs w:val="24"/>
        </w:rPr>
        <w:t xml:space="preserve">Случаи проведения второго этапа профилактических медицинских осмотров </w:t>
      </w:r>
      <w:bookmarkStart w:id="7" w:name="_GoBack"/>
      <w:r w:rsidRPr="003223DD">
        <w:rPr>
          <w:rFonts w:eastAsiaTheme="minorHAnsi"/>
          <w:sz w:val="24"/>
          <w:szCs w:val="24"/>
        </w:rPr>
        <w:t xml:space="preserve">несовершеннолетних и профилактических медицинских осмотров взрослого населения (в </w:t>
      </w:r>
      <w:bookmarkEnd w:id="7"/>
      <w:r w:rsidRPr="003223DD">
        <w:rPr>
          <w:rFonts w:eastAsiaTheme="minorHAnsi"/>
          <w:sz w:val="24"/>
          <w:szCs w:val="24"/>
        </w:rPr>
        <w:t>возрасте 18 лет и старше), в том числе выездные профилактические медицинские осмотры,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делающего медицинское заключение. В случае отсутствия в реестрах за проведение 2 этапа профилактических и предварительных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06CAD64E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4.15. </w:t>
      </w:r>
      <w:r w:rsidRPr="003223DD">
        <w:rPr>
          <w:rFonts w:eastAsiaTheme="minorHAnsi"/>
          <w:sz w:val="24"/>
          <w:szCs w:val="24"/>
        </w:rPr>
        <w:t xml:space="preserve">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E8C330C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4.16. </w:t>
      </w:r>
      <w:r w:rsidRPr="003223DD">
        <w:rPr>
          <w:sz w:val="24"/>
          <w:szCs w:val="24"/>
        </w:rPr>
        <w:t>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Pr="003223DD">
        <w:rPr>
          <w:rFonts w:eastAsiaTheme="minorHAnsi"/>
          <w:sz w:val="24"/>
          <w:szCs w:val="24"/>
        </w:rPr>
        <w:t>.</w:t>
      </w:r>
    </w:p>
    <w:p w14:paraId="49B7388A" w14:textId="352C1F0D" w:rsidR="003223DD" w:rsidRPr="003223DD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4.17. </w:t>
      </w:r>
      <w:r w:rsidR="003223DD" w:rsidRPr="003223DD">
        <w:rPr>
          <w:rFonts w:eastAsiaTheme="minorHAnsi"/>
          <w:sz w:val="24"/>
          <w:szCs w:val="24"/>
        </w:rPr>
        <w:t>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услуги, оказанные гражданину впервые в текущем году и только в соответствии с регламентированными половозрастными характеристиками гражданина.</w:t>
      </w:r>
    </w:p>
    <w:p w14:paraId="1500D110" w14:textId="78AFF914" w:rsidR="003223DD" w:rsidRPr="003223DD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4.18. </w:t>
      </w:r>
      <w:r w:rsidR="003223DD" w:rsidRPr="003223DD">
        <w:rPr>
          <w:rFonts w:eastAsiaTheme="minorHAnsi"/>
          <w:sz w:val="24"/>
          <w:szCs w:val="24"/>
        </w:rPr>
        <w:t xml:space="preserve">В случае повторного в течение года предъявления к оплате услуг по диспансеризации различными медицинскими организациями приоритет при оплате отдаётся той медицинской организации, к которой гражданин прикреплен для получения первичной медико-санитарной помощи. </w:t>
      </w:r>
    </w:p>
    <w:p w14:paraId="5B611EDD" w14:textId="11F37FC9" w:rsidR="003223DD" w:rsidRPr="003223DD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4.19. </w:t>
      </w:r>
      <w:r w:rsidR="003223DD" w:rsidRPr="003223DD">
        <w:rPr>
          <w:rFonts w:eastAsiaTheme="minorHAnsi"/>
          <w:sz w:val="24"/>
          <w:szCs w:val="24"/>
        </w:rPr>
        <w:t>Если гражданин в течение года сменил медицинскую организацию в соответствии с его правом выбора медицинской организации, то оплате подлежит случай диспансеризации, предъявленный к оплате раньше.</w:t>
      </w:r>
    </w:p>
    <w:p w14:paraId="67017D63" w14:textId="77777777" w:rsidR="003223DD" w:rsidRPr="003223DD" w:rsidRDefault="003223DD" w:rsidP="00B52C69">
      <w:pPr>
        <w:pStyle w:val="a3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6E44489" w14:textId="77777777" w:rsidR="002F3811" w:rsidRPr="003C4745" w:rsidRDefault="002F3811" w:rsidP="002F381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Применение коэффициента выравнивания</w:t>
      </w:r>
    </w:p>
    <w:p w14:paraId="6E261382" w14:textId="77777777" w:rsidR="00EE5949" w:rsidRDefault="00EE5949" w:rsidP="003C4745">
      <w:pPr>
        <w:ind w:firstLine="708"/>
        <w:contextualSpacing/>
        <w:jc w:val="both"/>
        <w:rPr>
          <w:rFonts w:eastAsiaTheme="minorHAnsi"/>
          <w:sz w:val="24"/>
          <w:szCs w:val="24"/>
        </w:rPr>
      </w:pPr>
    </w:p>
    <w:p w14:paraId="0B601B93" w14:textId="056EF4A5" w:rsidR="002F3811" w:rsidRPr="00B52C69" w:rsidRDefault="005318D7" w:rsidP="00B52C69">
      <w:pPr>
        <w:pStyle w:val="a3"/>
        <w:spacing w:after="0" w:line="240" w:lineRule="auto"/>
        <w:ind w:left="0" w:firstLine="709"/>
        <w:jc w:val="both"/>
      </w:pPr>
      <w:r>
        <w:rPr>
          <w:rFonts w:ascii="Times New Roman" w:eastAsiaTheme="minorHAnsi" w:hAnsi="Times New Roman"/>
          <w:sz w:val="24"/>
          <w:szCs w:val="24"/>
          <w:lang w:eastAsia="ru-RU"/>
        </w:rPr>
        <w:t>5.1.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соответствия </w:t>
      </w:r>
      <w:bookmarkStart w:id="8" w:name="_Hlk500777284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плановых объемов финансового обеспечения, утвержденных решением комиссии по разработке территориальной программы обязательного медицинского страхования в текущем году </w:t>
      </w:r>
      <w:bookmarkEnd w:id="8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и выполняемого ежемесячно медицинскими организациями при оказании медицинской помощи в ПСМП, в том числе стоматологической помощи, к стоимости тарифов применяется коэффициент выравнивания (</w:t>
      </w:r>
      <w:proofErr w:type="spellStart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Кiв</w:t>
      </w:r>
      <w:proofErr w:type="spellEnd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)</w:t>
      </w:r>
      <w:r w:rsidR="002F3811">
        <w:rPr>
          <w:rFonts w:ascii="Times New Roman" w:eastAsiaTheme="minorHAnsi" w:hAnsi="Times New Roman"/>
          <w:sz w:val="24"/>
          <w:szCs w:val="24"/>
          <w:lang w:eastAsia="ru-RU"/>
        </w:rPr>
        <w:t>.</w:t>
      </w:r>
    </w:p>
    <w:p w14:paraId="010E81B7" w14:textId="77777777" w:rsidR="00EE5949" w:rsidRPr="00495AE2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2492FC82" w14:textId="3218DD4D" w:rsidR="00EE5949" w:rsidRPr="00495AE2" w:rsidRDefault="00212EF2" w:rsidP="00495AE2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</w:t>
      </w:r>
      <w:r w:rsidR="005318D7">
        <w:rPr>
          <w:rFonts w:eastAsiaTheme="minorHAnsi"/>
          <w:sz w:val="24"/>
          <w:szCs w:val="24"/>
        </w:rPr>
        <w:t>5.2.</w:t>
      </w:r>
      <w:r>
        <w:rPr>
          <w:rFonts w:eastAsiaTheme="minorHAnsi"/>
          <w:sz w:val="24"/>
          <w:szCs w:val="24"/>
        </w:rPr>
        <w:t xml:space="preserve"> </w:t>
      </w:r>
      <w:r w:rsidR="00EE5949" w:rsidRPr="00495AE2">
        <w:rPr>
          <w:rFonts w:eastAsiaTheme="minorHAnsi"/>
          <w:sz w:val="24"/>
          <w:szCs w:val="24"/>
        </w:rPr>
        <w:t>Коэффициент выравнивания</w:t>
      </w:r>
      <w:r>
        <w:rPr>
          <w:rFonts w:eastAsiaTheme="minorHAnsi"/>
          <w:sz w:val="24"/>
          <w:szCs w:val="24"/>
        </w:rPr>
        <w:t xml:space="preserve"> </w:t>
      </w:r>
      <w:r w:rsidR="00075486" w:rsidRPr="00495AE2">
        <w:rPr>
          <w:rFonts w:eastAsiaTheme="minorHAnsi"/>
          <w:sz w:val="24"/>
          <w:szCs w:val="24"/>
        </w:rPr>
        <w:t>для i-й медицинской организации</w:t>
      </w:r>
      <w:proofErr w:type="gramStart"/>
      <w:r>
        <w:rPr>
          <w:rFonts w:eastAsiaTheme="minorHAnsi"/>
          <w:sz w:val="24"/>
          <w:szCs w:val="24"/>
        </w:rPr>
        <w:t xml:space="preserve">   (</w:t>
      </w:r>
      <w:proofErr w:type="gramEnd"/>
      <w:r>
        <w:rPr>
          <w:rFonts w:eastAsiaTheme="minorHAnsi"/>
          <w:sz w:val="24"/>
          <w:szCs w:val="24"/>
        </w:rPr>
        <w:t xml:space="preserve"> </w:t>
      </w:r>
      <w:proofErr w:type="spellStart"/>
      <w:r w:rsidRPr="00495AE2">
        <w:rPr>
          <w:rFonts w:eastAsiaTheme="minorHAnsi"/>
          <w:sz w:val="24"/>
          <w:szCs w:val="24"/>
        </w:rPr>
        <w:t>Кiв</w:t>
      </w:r>
      <w:proofErr w:type="spellEnd"/>
      <w:r>
        <w:rPr>
          <w:rFonts w:eastAsiaTheme="minorHAnsi"/>
          <w:sz w:val="24"/>
          <w:szCs w:val="24"/>
        </w:rPr>
        <w:t xml:space="preserve">) </w:t>
      </w:r>
      <w:r w:rsidR="00EE5949" w:rsidRPr="00495AE2">
        <w:rPr>
          <w:rFonts w:eastAsiaTheme="minorHAnsi"/>
          <w:sz w:val="24"/>
          <w:szCs w:val="24"/>
        </w:rPr>
        <w:t>определяется по следующей формуле:</w:t>
      </w:r>
    </w:p>
    <w:p w14:paraId="35EDD574" w14:textId="77777777" w:rsidR="00EE5949" w:rsidRPr="00495AE2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00229A66" w14:textId="77777777" w:rsidR="00EE5949" w:rsidRPr="00495AE2" w:rsidRDefault="00EE5949" w:rsidP="00495AE2">
      <w:pPr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 xml:space="preserve">                                                                 </w:t>
      </w:r>
    </w:p>
    <w:tbl>
      <w:tblPr>
        <w:tblW w:w="3060" w:type="dxa"/>
        <w:tblLook w:val="04A0" w:firstRow="1" w:lastRow="0" w:firstColumn="1" w:lastColumn="0" w:noHBand="0" w:noVBand="1"/>
      </w:tblPr>
      <w:tblGrid>
        <w:gridCol w:w="1400"/>
        <w:gridCol w:w="1660"/>
      </w:tblGrid>
      <w:tr w:rsidR="00EE5949" w:rsidRPr="00495AE2" w14:paraId="0DB9D8D8" w14:textId="77777777" w:rsidTr="00A7763D">
        <w:trPr>
          <w:trHeight w:val="375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EF5B" w14:textId="413089F9" w:rsidR="00EE5949" w:rsidRPr="00495AE2" w:rsidRDefault="00EE5949" w:rsidP="00495AE2">
            <w:pPr>
              <w:jc w:val="right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Kiв</w:t>
            </w:r>
            <w:proofErr w:type="spellEnd"/>
            <w:r w:rsidR="00212EF2">
              <w:rPr>
                <w:rFonts w:eastAsiaTheme="minorHAnsi"/>
                <w:sz w:val="24"/>
                <w:szCs w:val="24"/>
              </w:rPr>
              <w:t xml:space="preserve"> =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047A9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Viпм</w:t>
            </w:r>
            <w:proofErr w:type="spellEnd"/>
          </w:p>
        </w:tc>
      </w:tr>
      <w:tr w:rsidR="00EE5949" w:rsidRPr="00244691" w14:paraId="684AAFD0" w14:textId="77777777" w:rsidTr="00A7763D">
        <w:trPr>
          <w:trHeight w:val="375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07DA8" w14:textId="77777777" w:rsidR="00EE5949" w:rsidRPr="00495AE2" w:rsidRDefault="00EE5949" w:rsidP="00495AE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6FCB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Viфм</w:t>
            </w:r>
            <w:proofErr w:type="spellEnd"/>
          </w:p>
        </w:tc>
      </w:tr>
    </w:tbl>
    <w:p w14:paraId="14479C13" w14:textId="77777777" w:rsidR="00EE5949" w:rsidRPr="00495AE2" w:rsidRDefault="00EE5949" w:rsidP="00495AE2">
      <w:pPr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 xml:space="preserve"> </w:t>
      </w:r>
    </w:p>
    <w:p w14:paraId="1A3B52C1" w14:textId="77777777" w:rsidR="00EE5949" w:rsidRPr="00495AE2" w:rsidRDefault="00EE5949" w:rsidP="001A54FC">
      <w:pPr>
        <w:suppressAutoHyphens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>где:</w:t>
      </w:r>
      <w:r w:rsidRPr="00495AE2">
        <w:rPr>
          <w:rFonts w:eastAsiaTheme="minorHAnsi"/>
          <w:sz w:val="24"/>
          <w:szCs w:val="24"/>
        </w:rPr>
        <w:br/>
      </w:r>
      <w:r w:rsidR="00212EF2">
        <w:rPr>
          <w:rFonts w:eastAsiaTheme="minorHAnsi"/>
          <w:sz w:val="24"/>
          <w:szCs w:val="24"/>
        </w:rPr>
        <w:t xml:space="preserve">             </w:t>
      </w:r>
      <w:proofErr w:type="spellStart"/>
      <w:r w:rsidRPr="001A54FC">
        <w:rPr>
          <w:rFonts w:eastAsiaTheme="minorHAnsi"/>
          <w:b/>
          <w:sz w:val="24"/>
          <w:szCs w:val="24"/>
        </w:rPr>
        <w:t>Viпм</w:t>
      </w:r>
      <w:proofErr w:type="spellEnd"/>
      <w:r w:rsidRPr="00495AE2">
        <w:rPr>
          <w:rFonts w:eastAsiaTheme="minorHAnsi"/>
          <w:sz w:val="24"/>
          <w:szCs w:val="24"/>
        </w:rPr>
        <w:t xml:space="preserve"> – плановый объем финансового обеспечения в месяц, утвержденный для i-й медицинской организации, рассчитанный исходя из:</w:t>
      </w:r>
      <w:r w:rsidRPr="00495AE2">
        <w:rPr>
          <w:rFonts w:eastAsiaTheme="minorHAnsi"/>
          <w:sz w:val="24"/>
          <w:szCs w:val="24"/>
        </w:rPr>
        <w:br/>
      </w:r>
      <w:r w:rsidR="00212EF2">
        <w:rPr>
          <w:rFonts w:eastAsiaTheme="minorHAnsi"/>
          <w:sz w:val="24"/>
          <w:szCs w:val="24"/>
        </w:rPr>
        <w:t xml:space="preserve">         </w:t>
      </w:r>
    </w:p>
    <w:tbl>
      <w:tblPr>
        <w:tblW w:w="3060" w:type="dxa"/>
        <w:tblLook w:val="04A0" w:firstRow="1" w:lastRow="0" w:firstColumn="1" w:lastColumn="0" w:noHBand="0" w:noVBand="1"/>
      </w:tblPr>
      <w:tblGrid>
        <w:gridCol w:w="1400"/>
        <w:gridCol w:w="1660"/>
      </w:tblGrid>
      <w:tr w:rsidR="00EE5949" w:rsidRPr="00495AE2" w14:paraId="2A4264F2" w14:textId="77777777" w:rsidTr="00A7763D">
        <w:trPr>
          <w:trHeight w:val="375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8562" w14:textId="77777777" w:rsidR="00EE5949" w:rsidRPr="00495AE2" w:rsidRDefault="00EE5949" w:rsidP="00495AE2">
            <w:pPr>
              <w:jc w:val="right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Viпм</w:t>
            </w:r>
            <w:proofErr w:type="spellEnd"/>
            <w:r w:rsidR="00212EF2">
              <w:rPr>
                <w:rFonts w:eastAsiaTheme="minorHAnsi"/>
                <w:sz w:val="24"/>
                <w:szCs w:val="24"/>
              </w:rPr>
              <w:t xml:space="preserve"> =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4078C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Viпг-Viфпм</w:t>
            </w:r>
            <w:proofErr w:type="spellEnd"/>
          </w:p>
        </w:tc>
      </w:tr>
      <w:tr w:rsidR="00EE5949" w:rsidRPr="00495AE2" w14:paraId="2FA3E04B" w14:textId="77777777" w:rsidTr="00A7763D">
        <w:trPr>
          <w:trHeight w:val="375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75EA5" w14:textId="77777777" w:rsidR="00EE5949" w:rsidRPr="00495AE2" w:rsidRDefault="00EE5949" w:rsidP="00495AE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CBC4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495AE2">
              <w:rPr>
                <w:rFonts w:eastAsiaTheme="minorHAnsi"/>
                <w:sz w:val="24"/>
                <w:szCs w:val="24"/>
              </w:rPr>
              <w:t>12-n</w:t>
            </w:r>
          </w:p>
        </w:tc>
      </w:tr>
    </w:tbl>
    <w:p w14:paraId="3CE058AA" w14:textId="77777777" w:rsidR="00EE5949" w:rsidRPr="00495AE2" w:rsidRDefault="00EE5949" w:rsidP="00495AE2">
      <w:pPr>
        <w:suppressAutoHyphens/>
        <w:ind w:firstLine="709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 xml:space="preserve"> </w:t>
      </w:r>
    </w:p>
    <w:p w14:paraId="05B64D2D" w14:textId="77777777" w:rsidR="00EE5949" w:rsidRPr="00495AE2" w:rsidRDefault="00EE5949" w:rsidP="00495AE2">
      <w:pPr>
        <w:suppressAutoHyphens/>
        <w:ind w:firstLine="709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>где:</w:t>
      </w:r>
    </w:p>
    <w:p w14:paraId="3DBB5B8A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</w:p>
    <w:p w14:paraId="57B38CB5" w14:textId="52EE3E0E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proofErr w:type="spellStart"/>
      <w:r w:rsidRPr="00495AE2">
        <w:rPr>
          <w:rFonts w:eastAsiaTheme="minorHAnsi"/>
          <w:sz w:val="24"/>
          <w:szCs w:val="24"/>
        </w:rPr>
        <w:t>Viпг</w:t>
      </w:r>
      <w:proofErr w:type="spellEnd"/>
      <w:r w:rsidRPr="00495AE2">
        <w:rPr>
          <w:rFonts w:eastAsiaTheme="minorHAnsi"/>
          <w:sz w:val="24"/>
          <w:szCs w:val="24"/>
        </w:rPr>
        <w:t xml:space="preserve"> - </w:t>
      </w:r>
      <w:r w:rsidR="00C72922" w:rsidRPr="00495AE2">
        <w:rPr>
          <w:rFonts w:eastAsiaTheme="minorHAnsi"/>
          <w:sz w:val="24"/>
          <w:szCs w:val="24"/>
        </w:rPr>
        <w:t>плановый объем финансового обеспечения,</w:t>
      </w:r>
      <w:r w:rsidRPr="00495AE2">
        <w:rPr>
          <w:rFonts w:eastAsiaTheme="minorHAnsi"/>
          <w:sz w:val="24"/>
          <w:szCs w:val="24"/>
        </w:rPr>
        <w:t xml:space="preserve"> утвержденный решением комиссии по разработке территориальной программы обязательного медицинского страхования в текущем году для i-й медицинской организации;</w:t>
      </w:r>
    </w:p>
    <w:p w14:paraId="1E29D1D9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proofErr w:type="spellStart"/>
      <w:r w:rsidRPr="00495AE2">
        <w:rPr>
          <w:rFonts w:eastAsiaTheme="minorHAnsi"/>
          <w:sz w:val="24"/>
          <w:szCs w:val="24"/>
        </w:rPr>
        <w:t>Viфпм</w:t>
      </w:r>
      <w:proofErr w:type="spellEnd"/>
      <w:r w:rsidRPr="00495AE2">
        <w:rPr>
          <w:rFonts w:eastAsiaTheme="minorHAnsi"/>
          <w:sz w:val="24"/>
          <w:szCs w:val="24"/>
        </w:rPr>
        <w:t xml:space="preserve"> – выполненное финансовое обеспечение за прошедши</w:t>
      </w:r>
      <w:r w:rsidR="00212EF2">
        <w:rPr>
          <w:rFonts w:eastAsiaTheme="minorHAnsi"/>
          <w:sz w:val="24"/>
          <w:szCs w:val="24"/>
        </w:rPr>
        <w:t xml:space="preserve">й период года </w:t>
      </w:r>
      <w:r w:rsidRPr="00495AE2">
        <w:rPr>
          <w:rFonts w:eastAsiaTheme="minorHAnsi"/>
          <w:sz w:val="24"/>
          <w:szCs w:val="24"/>
        </w:rPr>
        <w:t>перед расчетным</w:t>
      </w:r>
      <w:r w:rsidR="00212EF2">
        <w:rPr>
          <w:rFonts w:eastAsiaTheme="minorHAnsi"/>
          <w:sz w:val="24"/>
          <w:szCs w:val="24"/>
        </w:rPr>
        <w:t xml:space="preserve"> месяцем года</w:t>
      </w:r>
      <w:r w:rsidRPr="00495AE2">
        <w:rPr>
          <w:rFonts w:eastAsiaTheme="minorHAnsi"/>
          <w:sz w:val="24"/>
          <w:szCs w:val="24"/>
        </w:rPr>
        <w:t>.</w:t>
      </w:r>
    </w:p>
    <w:p w14:paraId="4564405B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>12- n - количество месяцев за минусом количества прошедших месяцев в году перед расчётным</w:t>
      </w:r>
      <w:r w:rsidR="00075486">
        <w:rPr>
          <w:rFonts w:eastAsiaTheme="minorHAnsi"/>
          <w:sz w:val="24"/>
          <w:szCs w:val="24"/>
        </w:rPr>
        <w:t>.</w:t>
      </w:r>
    </w:p>
    <w:p w14:paraId="3205CAB0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br/>
      </w:r>
      <w:r w:rsidR="00212EF2" w:rsidRPr="001A54FC">
        <w:rPr>
          <w:rFonts w:eastAsiaTheme="minorHAnsi"/>
          <w:b/>
          <w:sz w:val="24"/>
          <w:szCs w:val="24"/>
        </w:rPr>
        <w:t xml:space="preserve">           </w:t>
      </w:r>
      <w:proofErr w:type="spellStart"/>
      <w:r w:rsidRPr="001A54FC">
        <w:rPr>
          <w:rFonts w:eastAsiaTheme="minorHAnsi"/>
          <w:b/>
          <w:sz w:val="24"/>
          <w:szCs w:val="24"/>
        </w:rPr>
        <w:t>Viфм</w:t>
      </w:r>
      <w:proofErr w:type="spellEnd"/>
      <w:r w:rsidRPr="00495AE2">
        <w:rPr>
          <w:rFonts w:eastAsiaTheme="minorHAnsi"/>
          <w:sz w:val="24"/>
          <w:szCs w:val="24"/>
        </w:rPr>
        <w:t xml:space="preserve"> – фактическое выполнение финансового обеспечения за расчётный месяц.</w:t>
      </w:r>
    </w:p>
    <w:p w14:paraId="233D7D6F" w14:textId="77777777" w:rsidR="00EE5949" w:rsidRPr="00495AE2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0901C758" w14:textId="0CAC22F4" w:rsidR="009F2D45" w:rsidRDefault="00EE5949" w:rsidP="001A54FC">
      <w:pPr>
        <w:pStyle w:val="a3"/>
        <w:suppressAutoHyphens/>
        <w:spacing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В случае если фактическое </w:t>
      </w:r>
      <w:r w:rsidR="0016313A" w:rsidRPr="00495AE2">
        <w:rPr>
          <w:rFonts w:ascii="Times New Roman" w:eastAsiaTheme="minorHAnsi" w:hAnsi="Times New Roman"/>
          <w:sz w:val="24"/>
          <w:szCs w:val="24"/>
          <w:lang w:eastAsia="ru-RU"/>
        </w:rPr>
        <w:t>финансово</w:t>
      </w:r>
      <w:r w:rsidR="0016313A">
        <w:rPr>
          <w:rFonts w:ascii="Times New Roman" w:eastAsiaTheme="minorHAnsi" w:hAnsi="Times New Roman"/>
          <w:sz w:val="24"/>
          <w:szCs w:val="24"/>
          <w:lang w:eastAsia="ru-RU"/>
        </w:rPr>
        <w:t>е</w:t>
      </w:r>
      <w:r w:rsidR="0016313A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обеспечени</w:t>
      </w:r>
      <w:r w:rsidR="0016313A">
        <w:rPr>
          <w:rFonts w:ascii="Times New Roman" w:eastAsiaTheme="minorHAnsi" w:hAnsi="Times New Roman"/>
          <w:sz w:val="24"/>
          <w:szCs w:val="24"/>
          <w:lang w:eastAsia="ru-RU"/>
        </w:rPr>
        <w:t>е</w:t>
      </w:r>
      <w:r w:rsidR="0016313A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>в месяц соответствует плановому, то коэффициент выравнивания считать равным 1</w:t>
      </w:r>
      <w:r w:rsidR="0016313A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>(</w:t>
      </w:r>
      <w:proofErr w:type="spellStart"/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>Кiв</w:t>
      </w:r>
      <w:proofErr w:type="spellEnd"/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=1). 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 </w:t>
      </w:r>
    </w:p>
    <w:p w14:paraId="24494167" w14:textId="7EEEA4DE" w:rsidR="00EE5949" w:rsidRDefault="005318D7" w:rsidP="001A54FC">
      <w:pPr>
        <w:pStyle w:val="a3"/>
        <w:suppressAutoHyphens/>
        <w:spacing w:line="240" w:lineRule="auto"/>
        <w:ind w:left="0" w:firstLine="709"/>
        <w:jc w:val="both"/>
        <w:rPr>
          <w:rFonts w:eastAsiaTheme="minorHAnsi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ru-RU"/>
        </w:rPr>
        <w:t xml:space="preserve">5.3. 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 xml:space="preserve">Плановое финансовое </w:t>
      </w:r>
      <w:r w:rsidR="000805DF">
        <w:rPr>
          <w:rFonts w:ascii="Times New Roman" w:eastAsiaTheme="minorHAnsi" w:hAnsi="Times New Roman"/>
          <w:sz w:val="24"/>
          <w:szCs w:val="24"/>
          <w:lang w:eastAsia="ru-RU"/>
        </w:rPr>
        <w:t>обеспечение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 xml:space="preserve"> превышающее фактическое в расчете на месяц 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>учитыва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>ется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1A54FC">
        <w:rPr>
          <w:rFonts w:ascii="Times New Roman" w:eastAsiaTheme="minorHAnsi" w:hAnsi="Times New Roman"/>
          <w:sz w:val="24"/>
          <w:szCs w:val="24"/>
          <w:lang w:eastAsia="ru-RU"/>
        </w:rPr>
        <w:t xml:space="preserve">в </w:t>
      </w:r>
      <w:r w:rsidR="001A54FC" w:rsidRPr="00495AE2">
        <w:rPr>
          <w:rFonts w:ascii="Times New Roman" w:eastAsiaTheme="minorHAnsi" w:hAnsi="Times New Roman"/>
          <w:sz w:val="24"/>
          <w:szCs w:val="24"/>
          <w:lang w:eastAsia="ru-RU"/>
        </w:rPr>
        <w:t>плановом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объём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>е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финансового обеспечения медицинской организации на оставшийся период от года. Коэффициент выравнивания применяется к медицинским организациям,</w:t>
      </w:r>
      <w:r w:rsidR="0024004C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D7004B">
        <w:rPr>
          <w:rFonts w:ascii="Times New Roman" w:eastAsiaTheme="minorHAnsi" w:hAnsi="Times New Roman"/>
          <w:sz w:val="24"/>
          <w:szCs w:val="24"/>
          <w:lang w:eastAsia="ru-RU"/>
        </w:rPr>
        <w:t xml:space="preserve">которые </w:t>
      </w:r>
      <w:r w:rsidR="00D7004B" w:rsidRPr="00495AE2">
        <w:rPr>
          <w:rFonts w:ascii="Times New Roman" w:eastAsiaTheme="minorHAnsi" w:hAnsi="Times New Roman"/>
          <w:sz w:val="24"/>
          <w:szCs w:val="24"/>
          <w:lang w:eastAsia="ru-RU"/>
        </w:rPr>
        <w:t>не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24004C" w:rsidRPr="00495AE2">
        <w:rPr>
          <w:rFonts w:ascii="Times New Roman" w:eastAsiaTheme="minorHAnsi" w:hAnsi="Times New Roman"/>
          <w:sz w:val="24"/>
          <w:szCs w:val="24"/>
          <w:lang w:eastAsia="ru-RU"/>
        </w:rPr>
        <w:t>участвую</w:t>
      </w:r>
      <w:r w:rsidR="0024004C">
        <w:rPr>
          <w:rFonts w:ascii="Times New Roman" w:eastAsiaTheme="minorHAnsi" w:hAnsi="Times New Roman"/>
          <w:sz w:val="24"/>
          <w:szCs w:val="24"/>
          <w:lang w:eastAsia="ru-RU"/>
        </w:rPr>
        <w:t>т</w:t>
      </w:r>
      <w:r w:rsidR="0024004C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в </w:t>
      </w:r>
      <w:proofErr w:type="spellStart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подушевом</w:t>
      </w:r>
      <w:proofErr w:type="spellEnd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финансировании.</w:t>
      </w:r>
    </w:p>
    <w:p w14:paraId="295EDC5E" w14:textId="3F82E927" w:rsidR="0031412F" w:rsidRDefault="005318D7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  <w:lang w:eastAsia="ru-RU"/>
        </w:rPr>
        <w:t xml:space="preserve">5.4. </w:t>
      </w:r>
      <w:r w:rsidR="0031412F" w:rsidRPr="009E3C2A">
        <w:rPr>
          <w:rFonts w:ascii="Times New Roman" w:eastAsiaTheme="minorHAnsi" w:hAnsi="Times New Roman"/>
          <w:sz w:val="24"/>
          <w:szCs w:val="24"/>
          <w:lang w:eastAsia="ru-RU"/>
        </w:rPr>
        <w:t>Расчет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31412F" w:rsidRPr="009E3C2A">
        <w:rPr>
          <w:rFonts w:ascii="Times New Roman" w:eastAsiaTheme="minorHAnsi" w:hAnsi="Times New Roman"/>
          <w:sz w:val="24"/>
          <w:szCs w:val="24"/>
          <w:lang w:eastAsia="ru-RU"/>
        </w:rPr>
        <w:t>коэффициентов выравнивания производится ежемесячно после закрытия форматно-логического контроля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и применяется на тарифы оплаты за оказанную медицинскую помощь </w:t>
      </w:r>
      <w:r w:rsidR="001A54FC">
        <w:rPr>
          <w:rFonts w:ascii="Times New Roman" w:eastAsiaTheme="minorHAnsi" w:hAnsi="Times New Roman"/>
          <w:sz w:val="24"/>
          <w:szCs w:val="24"/>
          <w:lang w:eastAsia="ru-RU"/>
        </w:rPr>
        <w:t>согласно реестрам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495AE2">
        <w:rPr>
          <w:rFonts w:ascii="Times New Roman" w:eastAsiaTheme="minorHAnsi" w:hAnsi="Times New Roman"/>
          <w:sz w:val="24"/>
          <w:szCs w:val="24"/>
          <w:lang w:eastAsia="ru-RU"/>
        </w:rPr>
        <w:t>счетов,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поданных в отчетном периоде.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</w:t>
      </w:r>
      <w:proofErr w:type="spellStart"/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>подушевому</w:t>
      </w:r>
      <w:proofErr w:type="spellEnd"/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нормативу финансирования.   </w:t>
      </w:r>
    </w:p>
    <w:p w14:paraId="6F56E7A2" w14:textId="77777777" w:rsidR="00244691" w:rsidRDefault="0024469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1F1BE180" w14:textId="77777777" w:rsidR="004A7176" w:rsidRDefault="004A7176" w:rsidP="004A7176">
      <w:pPr>
        <w:jc w:val="center"/>
        <w:rPr>
          <w:sz w:val="24"/>
          <w:szCs w:val="24"/>
        </w:rPr>
      </w:pPr>
    </w:p>
    <w:p w14:paraId="4C3F4882" w14:textId="4271B43A" w:rsidR="004A7176" w:rsidRPr="004A7176" w:rsidRDefault="004A7176" w:rsidP="004A7176">
      <w:pPr>
        <w:jc w:val="center"/>
        <w:rPr>
          <w:sz w:val="24"/>
          <w:szCs w:val="24"/>
        </w:rPr>
      </w:pPr>
      <w:r w:rsidRPr="004A7176">
        <w:rPr>
          <w:sz w:val="24"/>
          <w:szCs w:val="24"/>
        </w:rPr>
        <w:t>Подписи сторон:</w:t>
      </w:r>
    </w:p>
    <w:p w14:paraId="32CD7A85" w14:textId="77777777" w:rsidR="004A7176" w:rsidRPr="004A7176" w:rsidRDefault="004A7176" w:rsidP="004A7176">
      <w:pPr>
        <w:jc w:val="center"/>
        <w:rPr>
          <w:sz w:val="24"/>
          <w:szCs w:val="24"/>
        </w:rPr>
      </w:pPr>
    </w:p>
    <w:p w14:paraId="0FE20B3F" w14:textId="77777777" w:rsidR="004A7176" w:rsidRPr="004A7176" w:rsidRDefault="004A7176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DD63BF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Председатель комиссии,</w:t>
      </w:r>
    </w:p>
    <w:p w14:paraId="4EC64E0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Директор Департамента здравоохранения</w:t>
      </w:r>
    </w:p>
    <w:p w14:paraId="28ACA62F" w14:textId="58E1FC64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14:paraId="027016AB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21225D7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Секретарь комиссии,</w:t>
      </w:r>
    </w:p>
    <w:p w14:paraId="3E6757D3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директор Территориального фонда</w:t>
      </w:r>
    </w:p>
    <w:p w14:paraId="1DA104BC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обязательного медицинского страхования </w:t>
      </w:r>
    </w:p>
    <w:p w14:paraId="453F53EC" w14:textId="3AB6BA0F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</w:t>
      </w:r>
      <w:r w:rsidRPr="004A7176">
        <w:rPr>
          <w:sz w:val="24"/>
          <w:szCs w:val="24"/>
        </w:rPr>
        <w:tab/>
        <w:t>_______________</w:t>
      </w:r>
      <w:r w:rsidRPr="004A7176">
        <w:rPr>
          <w:sz w:val="24"/>
          <w:szCs w:val="24"/>
        </w:rPr>
        <w:tab/>
        <w:t xml:space="preserve">          А.П. Фучежи </w:t>
      </w:r>
    </w:p>
    <w:p w14:paraId="29836458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30AD551E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04A72EE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заместитель директора</w:t>
      </w:r>
    </w:p>
    <w:p w14:paraId="1CBE0C16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департамента здравоохранения</w:t>
      </w:r>
    </w:p>
    <w:p w14:paraId="41E2711F" w14:textId="725B32EB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       ________________</w:t>
      </w:r>
      <w:r w:rsidRPr="004A7176">
        <w:rPr>
          <w:sz w:val="24"/>
          <w:szCs w:val="24"/>
        </w:rPr>
        <w:tab/>
        <w:t xml:space="preserve">   В.А. Нигматулин</w:t>
      </w:r>
    </w:p>
    <w:p w14:paraId="271A96E4" w14:textId="77777777" w:rsidR="004A7176" w:rsidRPr="004A7176" w:rsidRDefault="004A7176" w:rsidP="004A7176">
      <w:pPr>
        <w:jc w:val="both"/>
        <w:rPr>
          <w:sz w:val="24"/>
          <w:szCs w:val="24"/>
        </w:rPr>
      </w:pPr>
    </w:p>
    <w:p w14:paraId="421B807F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341D4F8B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первый заместитель директора</w:t>
      </w:r>
    </w:p>
    <w:p w14:paraId="6381654E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Территориального фонда обязательного</w:t>
      </w:r>
    </w:p>
    <w:p w14:paraId="76184B0F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медицинского страхования </w:t>
      </w:r>
    </w:p>
    <w:p w14:paraId="1D04639B" w14:textId="0ADD09A0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</w:t>
      </w:r>
      <w:r w:rsidRPr="004A7176">
        <w:rPr>
          <w:sz w:val="24"/>
          <w:szCs w:val="24"/>
        </w:rPr>
        <w:tab/>
        <w:t>________________</w:t>
      </w:r>
      <w:r w:rsidRPr="004A7176">
        <w:rPr>
          <w:sz w:val="24"/>
          <w:szCs w:val="24"/>
        </w:rPr>
        <w:tab/>
        <w:t xml:space="preserve">         В.А. Смирнов</w:t>
      </w:r>
    </w:p>
    <w:p w14:paraId="4C6DED2D" w14:textId="77777777" w:rsidR="004A7176" w:rsidRPr="004A7176" w:rsidRDefault="004A7176" w:rsidP="004A7176">
      <w:pPr>
        <w:jc w:val="both"/>
        <w:rPr>
          <w:sz w:val="24"/>
          <w:szCs w:val="24"/>
        </w:rPr>
      </w:pPr>
    </w:p>
    <w:p w14:paraId="3030B635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57CAE772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директор Югорского филиала </w:t>
      </w:r>
    </w:p>
    <w:p w14:paraId="1E1DD23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акционерного общества </w:t>
      </w:r>
    </w:p>
    <w:p w14:paraId="79172F1F" w14:textId="4550980D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«Страховая компания «СОГАЗ-Мед»</w:t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  <w:t xml:space="preserve">          __________________</w:t>
      </w:r>
      <w:r w:rsidRPr="004A7176">
        <w:rPr>
          <w:sz w:val="24"/>
          <w:szCs w:val="24"/>
        </w:rPr>
        <w:tab/>
        <w:t xml:space="preserve">         А.А. Данилов</w:t>
      </w:r>
    </w:p>
    <w:p w14:paraId="0977A49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4DF2C153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Член комиссии,</w:t>
      </w:r>
    </w:p>
    <w:p w14:paraId="74EF6005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директор Ханты-Мансийского филиала</w:t>
      </w:r>
    </w:p>
    <w:p w14:paraId="1E439BFA" w14:textId="62BF21E8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ООО «АльфаСтрахование-</w:t>
      </w:r>
      <w:proofErr w:type="gramStart"/>
      <w:r w:rsidRPr="004A7176">
        <w:rPr>
          <w:rFonts w:eastAsia="SimSun"/>
          <w:sz w:val="24"/>
          <w:szCs w:val="24"/>
        </w:rPr>
        <w:t xml:space="preserve">ОМС»   </w:t>
      </w:r>
      <w:proofErr w:type="gramEnd"/>
      <w:r w:rsidRPr="004A7176">
        <w:rPr>
          <w:rFonts w:eastAsia="SimSun"/>
          <w:sz w:val="24"/>
          <w:szCs w:val="24"/>
        </w:rPr>
        <w:t xml:space="preserve">                                 __________________     </w:t>
      </w:r>
      <w:r>
        <w:rPr>
          <w:rFonts w:eastAsia="SimSun"/>
          <w:sz w:val="24"/>
          <w:szCs w:val="24"/>
        </w:rPr>
        <w:t xml:space="preserve"> </w:t>
      </w:r>
      <w:r w:rsidRPr="004A7176">
        <w:rPr>
          <w:rFonts w:eastAsia="SimSun"/>
          <w:sz w:val="24"/>
          <w:szCs w:val="24"/>
        </w:rPr>
        <w:t xml:space="preserve">   М.А. Соловей</w:t>
      </w:r>
    </w:p>
    <w:p w14:paraId="22C3788D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4EB2282D" w14:textId="77777777" w:rsidR="00ED271D" w:rsidRDefault="00ED271D" w:rsidP="004A7176">
      <w:pPr>
        <w:contextualSpacing/>
        <w:jc w:val="both"/>
        <w:rPr>
          <w:rFonts w:eastAsia="SimSun"/>
          <w:sz w:val="24"/>
          <w:szCs w:val="24"/>
        </w:rPr>
      </w:pPr>
    </w:p>
    <w:p w14:paraId="04455670" w14:textId="77777777" w:rsidR="00ED271D" w:rsidRDefault="00ED271D" w:rsidP="004A7176">
      <w:pPr>
        <w:contextualSpacing/>
        <w:jc w:val="both"/>
        <w:rPr>
          <w:rFonts w:eastAsia="SimSun"/>
          <w:sz w:val="24"/>
          <w:szCs w:val="24"/>
        </w:rPr>
      </w:pPr>
    </w:p>
    <w:p w14:paraId="0CC6106A" w14:textId="77777777" w:rsidR="00ED271D" w:rsidRDefault="00ED271D" w:rsidP="004A7176">
      <w:pPr>
        <w:contextualSpacing/>
        <w:jc w:val="both"/>
        <w:rPr>
          <w:rFonts w:eastAsia="SimSun"/>
          <w:sz w:val="24"/>
          <w:szCs w:val="24"/>
        </w:rPr>
      </w:pPr>
    </w:p>
    <w:p w14:paraId="3FF46B93" w14:textId="7311CBD8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Член комиссии,</w:t>
      </w:r>
    </w:p>
    <w:p w14:paraId="1ECFC2A4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президент НП «Ассоциация работников</w:t>
      </w:r>
    </w:p>
    <w:p w14:paraId="236AD80F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rFonts w:eastAsia="SimSun"/>
          <w:sz w:val="24"/>
          <w:szCs w:val="24"/>
        </w:rPr>
        <w:t xml:space="preserve">здравоохранения </w:t>
      </w:r>
      <w:r w:rsidRPr="004A7176">
        <w:rPr>
          <w:sz w:val="24"/>
          <w:szCs w:val="24"/>
        </w:rPr>
        <w:t xml:space="preserve">Ханты-Мансийского </w:t>
      </w:r>
    </w:p>
    <w:p w14:paraId="54EF800E" w14:textId="71C34221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sz w:val="24"/>
          <w:szCs w:val="24"/>
        </w:rPr>
        <w:t xml:space="preserve">автономного округа – </w:t>
      </w:r>
      <w:proofErr w:type="gramStart"/>
      <w:r w:rsidRPr="004A7176">
        <w:rPr>
          <w:sz w:val="24"/>
          <w:szCs w:val="24"/>
        </w:rPr>
        <w:t>Югры</w:t>
      </w:r>
      <w:r w:rsidRPr="004A7176">
        <w:rPr>
          <w:rFonts w:eastAsia="SimSun"/>
          <w:sz w:val="24"/>
          <w:szCs w:val="24"/>
        </w:rPr>
        <w:t xml:space="preserve">»   </w:t>
      </w:r>
      <w:proofErr w:type="gramEnd"/>
      <w:r w:rsidRPr="004A7176">
        <w:rPr>
          <w:rFonts w:eastAsia="SimSun"/>
          <w:sz w:val="24"/>
          <w:szCs w:val="24"/>
        </w:rPr>
        <w:t xml:space="preserve">                                      __________________</w:t>
      </w:r>
      <w:r w:rsidRPr="004A7176">
        <w:rPr>
          <w:rFonts w:eastAsia="SimSun"/>
          <w:sz w:val="24"/>
          <w:szCs w:val="24"/>
        </w:rPr>
        <w:tab/>
        <w:t xml:space="preserve">         А.В. Кичигин</w:t>
      </w:r>
    </w:p>
    <w:p w14:paraId="0310734E" w14:textId="77777777" w:rsid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29241F20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Член комиссии,</w:t>
      </w:r>
    </w:p>
    <w:p w14:paraId="69CAD369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член НП «Ассоциация работников</w:t>
      </w:r>
    </w:p>
    <w:p w14:paraId="251D4A3F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rFonts w:eastAsia="SimSun"/>
          <w:sz w:val="24"/>
          <w:szCs w:val="24"/>
        </w:rPr>
        <w:t xml:space="preserve">здравоохранения </w:t>
      </w:r>
      <w:r w:rsidRPr="004A7176">
        <w:rPr>
          <w:sz w:val="24"/>
          <w:szCs w:val="24"/>
        </w:rPr>
        <w:t xml:space="preserve">Ханты-Мансийского </w:t>
      </w:r>
    </w:p>
    <w:p w14:paraId="6FB62A53" w14:textId="4E80344F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sz w:val="24"/>
          <w:szCs w:val="24"/>
        </w:rPr>
        <w:t>автономного округа – Югры</w:t>
      </w:r>
      <w:r w:rsidRPr="004A7176">
        <w:rPr>
          <w:rFonts w:eastAsia="SimSun"/>
          <w:sz w:val="24"/>
          <w:szCs w:val="24"/>
        </w:rPr>
        <w:t>»</w:t>
      </w:r>
      <w:r w:rsidRPr="004A7176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4A7176">
        <w:rPr>
          <w:rFonts w:eastAsia="SimSun"/>
          <w:sz w:val="24"/>
          <w:szCs w:val="24"/>
        </w:rPr>
        <w:tab/>
        <w:t xml:space="preserve">    Е.Н. Иванникова</w:t>
      </w:r>
    </w:p>
    <w:p w14:paraId="3A82B162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42DBC09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0377247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председатель окружной организации</w:t>
      </w:r>
    </w:p>
    <w:p w14:paraId="0CBF9087" w14:textId="17582FCB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профсоюза работников здравоохранения РФ</w:t>
      </w:r>
      <w:r w:rsidRPr="004A7176">
        <w:rPr>
          <w:sz w:val="24"/>
          <w:szCs w:val="24"/>
        </w:rPr>
        <w:tab/>
        <w:t xml:space="preserve">        __________________</w:t>
      </w:r>
      <w:proofErr w:type="gramStart"/>
      <w:r w:rsidRPr="004A7176">
        <w:rPr>
          <w:sz w:val="24"/>
          <w:szCs w:val="24"/>
        </w:rPr>
        <w:tab/>
        <w:t xml:space="preserve">  О.Г.</w:t>
      </w:r>
      <w:proofErr w:type="gramEnd"/>
      <w:r w:rsidRPr="004A7176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38403035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118626F1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председатель Сургутской территориальной </w:t>
      </w:r>
    </w:p>
    <w:p w14:paraId="62909C2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организации профсоюза работников </w:t>
      </w:r>
    </w:p>
    <w:p w14:paraId="33607F2C" w14:textId="30979667" w:rsidR="00463645" w:rsidRDefault="004A7176" w:rsidP="004A7176">
      <w:pPr>
        <w:rPr>
          <w:sz w:val="24"/>
          <w:szCs w:val="24"/>
        </w:rPr>
      </w:pPr>
      <w:r w:rsidRPr="004A7176">
        <w:rPr>
          <w:sz w:val="24"/>
          <w:szCs w:val="24"/>
        </w:rPr>
        <w:t>здравоохранения РФ</w:t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  <w:t xml:space="preserve">          __________________</w:t>
      </w:r>
      <w:r w:rsidRPr="004A7176">
        <w:rPr>
          <w:sz w:val="24"/>
          <w:szCs w:val="24"/>
        </w:rPr>
        <w:tab/>
        <w:t xml:space="preserve">         А.А. Суровов</w:t>
      </w:r>
    </w:p>
    <w:p w14:paraId="0624AB6B" w14:textId="77777777" w:rsidR="003C4745" w:rsidRDefault="003C4745" w:rsidP="00463645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19"/>
    <w:rsid w:val="00017875"/>
    <w:rsid w:val="00075486"/>
    <w:rsid w:val="000805DF"/>
    <w:rsid w:val="000F6552"/>
    <w:rsid w:val="001236A2"/>
    <w:rsid w:val="0015314D"/>
    <w:rsid w:val="0016313A"/>
    <w:rsid w:val="001A54FC"/>
    <w:rsid w:val="001B76C1"/>
    <w:rsid w:val="00212EF2"/>
    <w:rsid w:val="00221882"/>
    <w:rsid w:val="0024004C"/>
    <w:rsid w:val="002408CD"/>
    <w:rsid w:val="00244691"/>
    <w:rsid w:val="00252CD6"/>
    <w:rsid w:val="002B45AC"/>
    <w:rsid w:val="002F3811"/>
    <w:rsid w:val="0031411C"/>
    <w:rsid w:val="0031412F"/>
    <w:rsid w:val="003223DD"/>
    <w:rsid w:val="00363E2C"/>
    <w:rsid w:val="003677BE"/>
    <w:rsid w:val="00381CAB"/>
    <w:rsid w:val="00385297"/>
    <w:rsid w:val="003C4745"/>
    <w:rsid w:val="003D53FF"/>
    <w:rsid w:val="00414CEC"/>
    <w:rsid w:val="004440B3"/>
    <w:rsid w:val="00460C6C"/>
    <w:rsid w:val="00463645"/>
    <w:rsid w:val="00480316"/>
    <w:rsid w:val="00495AE2"/>
    <w:rsid w:val="004A7176"/>
    <w:rsid w:val="00505219"/>
    <w:rsid w:val="005318D7"/>
    <w:rsid w:val="0053558A"/>
    <w:rsid w:val="00544638"/>
    <w:rsid w:val="00573B78"/>
    <w:rsid w:val="005C6D8A"/>
    <w:rsid w:val="00607ECA"/>
    <w:rsid w:val="00627E61"/>
    <w:rsid w:val="00630918"/>
    <w:rsid w:val="006F5817"/>
    <w:rsid w:val="00703F06"/>
    <w:rsid w:val="00751C51"/>
    <w:rsid w:val="007D398C"/>
    <w:rsid w:val="008077A1"/>
    <w:rsid w:val="00843239"/>
    <w:rsid w:val="00856AE4"/>
    <w:rsid w:val="00874932"/>
    <w:rsid w:val="008767B0"/>
    <w:rsid w:val="008778FA"/>
    <w:rsid w:val="008C6197"/>
    <w:rsid w:val="008D6786"/>
    <w:rsid w:val="009174DE"/>
    <w:rsid w:val="00997D9D"/>
    <w:rsid w:val="009C0E6C"/>
    <w:rsid w:val="009C2143"/>
    <w:rsid w:val="009F2D45"/>
    <w:rsid w:val="00A61C39"/>
    <w:rsid w:val="00AB3429"/>
    <w:rsid w:val="00B11298"/>
    <w:rsid w:val="00B52C69"/>
    <w:rsid w:val="00B77137"/>
    <w:rsid w:val="00BA2ACC"/>
    <w:rsid w:val="00BB3003"/>
    <w:rsid w:val="00C660E5"/>
    <w:rsid w:val="00C72922"/>
    <w:rsid w:val="00C93608"/>
    <w:rsid w:val="00CF49D3"/>
    <w:rsid w:val="00D7004B"/>
    <w:rsid w:val="00D81794"/>
    <w:rsid w:val="00DD3E58"/>
    <w:rsid w:val="00DE24CD"/>
    <w:rsid w:val="00E13C4E"/>
    <w:rsid w:val="00EB121F"/>
    <w:rsid w:val="00ED24CF"/>
    <w:rsid w:val="00ED271D"/>
    <w:rsid w:val="00EE5949"/>
    <w:rsid w:val="00EF5C7C"/>
    <w:rsid w:val="00F27CA8"/>
    <w:rsid w:val="00FA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199F463C-836F-48CB-AA46-92D17CE6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C21E4-C150-4BBD-8EB8-F604CC2A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5956</Words>
  <Characters>33951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Любовь Александровна</dc:creator>
  <cp:keywords/>
  <dc:description/>
  <cp:lastModifiedBy>Кузнецова Надежда Юрьевна</cp:lastModifiedBy>
  <cp:revision>3</cp:revision>
  <cp:lastPrinted>2018-05-29T14:18:00Z</cp:lastPrinted>
  <dcterms:created xsi:type="dcterms:W3CDTF">2018-05-30T03:52:00Z</dcterms:created>
  <dcterms:modified xsi:type="dcterms:W3CDTF">2018-05-30T03:53:00Z</dcterms:modified>
</cp:coreProperties>
</file>